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7FA" w:rsidRPr="001C41D8" w:rsidRDefault="009617FA" w:rsidP="009617FA">
      <w:pPr>
        <w:tabs>
          <w:tab w:val="left" w:pos="720"/>
        </w:tabs>
        <w:ind w:left="5220"/>
        <w:jc w:val="both"/>
        <w:outlineLvl w:val="0"/>
      </w:pPr>
      <w:r w:rsidRPr="001C41D8">
        <w:t>PATVIRTINTA</w:t>
      </w:r>
    </w:p>
    <w:p w:rsidR="00031498" w:rsidRDefault="00031498" w:rsidP="00031498">
      <w:pPr>
        <w:tabs>
          <w:tab w:val="left" w:pos="720"/>
        </w:tabs>
        <w:ind w:left="5220"/>
        <w:jc w:val="both"/>
        <w:outlineLvl w:val="0"/>
      </w:pPr>
      <w:r>
        <w:t>Prezidento Antano Smetonos</w:t>
      </w:r>
    </w:p>
    <w:p w:rsidR="00031498" w:rsidRDefault="009617FA" w:rsidP="00031498">
      <w:pPr>
        <w:tabs>
          <w:tab w:val="left" w:pos="720"/>
        </w:tabs>
        <w:ind w:left="5220"/>
        <w:jc w:val="both"/>
        <w:outlineLvl w:val="0"/>
      </w:pPr>
      <w:r w:rsidRPr="001C41D8">
        <w:t xml:space="preserve"> </w:t>
      </w:r>
      <w:r w:rsidR="00031498">
        <w:t>g</w:t>
      </w:r>
      <w:r w:rsidRPr="001C41D8">
        <w:t>imnazijos</w:t>
      </w:r>
      <w:r w:rsidR="00031498">
        <w:t xml:space="preserve"> </w:t>
      </w:r>
      <w:r w:rsidRPr="001C41D8">
        <w:t xml:space="preserve">direktoriaus </w:t>
      </w:r>
    </w:p>
    <w:p w:rsidR="009617FA" w:rsidRPr="001C41D8" w:rsidRDefault="009617FA" w:rsidP="00031498">
      <w:pPr>
        <w:tabs>
          <w:tab w:val="left" w:pos="-180"/>
          <w:tab w:val="left" w:pos="0"/>
        </w:tabs>
        <w:ind w:left="5220"/>
        <w:jc w:val="both"/>
      </w:pPr>
      <w:r w:rsidRPr="001C41D8">
        <w:t>20</w:t>
      </w:r>
      <w:r>
        <w:t xml:space="preserve">23 </w:t>
      </w:r>
      <w:r w:rsidRPr="001C41D8">
        <w:t>m. rugpjūčio</w:t>
      </w:r>
      <w:r>
        <w:t xml:space="preserve"> 31</w:t>
      </w:r>
      <w:r w:rsidRPr="001C41D8">
        <w:t xml:space="preserve"> d. įsakymu Nr</w:t>
      </w:r>
      <w:r w:rsidRPr="00D77ED5">
        <w:t>. V–</w:t>
      </w:r>
      <w:r w:rsidR="007C7AB1">
        <w:t>65</w:t>
      </w:r>
    </w:p>
    <w:p w:rsidR="009617FA" w:rsidRDefault="009617FA" w:rsidP="009617FA">
      <w:pPr>
        <w:shd w:val="clear" w:color="auto" w:fill="FFFFFF"/>
        <w:jc w:val="center"/>
        <w:rPr>
          <w:b/>
          <w:bCs/>
          <w:szCs w:val="24"/>
          <w:lang w:eastAsia="lt-LT"/>
        </w:rPr>
      </w:pPr>
    </w:p>
    <w:p w:rsidR="009617FA" w:rsidRDefault="009617FA" w:rsidP="009617FA">
      <w:pPr>
        <w:shd w:val="clear" w:color="auto" w:fill="FFFFFF"/>
        <w:jc w:val="center"/>
        <w:rPr>
          <w:b/>
          <w:bCs/>
          <w:szCs w:val="24"/>
          <w:lang w:eastAsia="lt-LT"/>
        </w:rPr>
      </w:pPr>
      <w:r>
        <w:rPr>
          <w:b/>
          <w:bCs/>
          <w:szCs w:val="24"/>
          <w:lang w:eastAsia="lt-LT"/>
        </w:rPr>
        <w:t>PREZIDENTO ANTANO SMETONOS GIMNAZIJOS SOCIALINĖS-PILIETINĖS VEIKLOS ORGANIZAVIMO TVARKOS APRAŠAS</w:t>
      </w:r>
    </w:p>
    <w:p w:rsidR="009617FA" w:rsidRDefault="009617FA" w:rsidP="009617FA">
      <w:pPr>
        <w:shd w:val="clear" w:color="auto" w:fill="FFFFFF"/>
        <w:jc w:val="center"/>
        <w:rPr>
          <w:b/>
          <w:szCs w:val="22"/>
        </w:rPr>
      </w:pPr>
    </w:p>
    <w:p w:rsidR="009617FA" w:rsidRDefault="009617FA" w:rsidP="009617FA">
      <w:pPr>
        <w:shd w:val="clear" w:color="auto" w:fill="FFFFFF"/>
        <w:jc w:val="center"/>
        <w:rPr>
          <w:b/>
          <w:bCs/>
          <w:szCs w:val="24"/>
          <w:lang w:eastAsia="lt-LT"/>
        </w:rPr>
      </w:pPr>
      <w:r>
        <w:rPr>
          <w:b/>
          <w:bCs/>
          <w:szCs w:val="24"/>
          <w:lang w:eastAsia="lt-LT"/>
        </w:rPr>
        <w:t>I SKYRIUS</w:t>
      </w:r>
    </w:p>
    <w:p w:rsidR="009617FA" w:rsidRDefault="009617FA" w:rsidP="009617FA">
      <w:pPr>
        <w:shd w:val="clear" w:color="auto" w:fill="FFFFFF"/>
        <w:jc w:val="center"/>
        <w:rPr>
          <w:b/>
          <w:bCs/>
          <w:szCs w:val="24"/>
          <w:lang w:eastAsia="lt-LT"/>
        </w:rPr>
      </w:pPr>
      <w:r>
        <w:rPr>
          <w:b/>
          <w:bCs/>
          <w:szCs w:val="24"/>
          <w:lang w:eastAsia="lt-LT"/>
        </w:rPr>
        <w:t>BENDROSIOS NUOSTATOS</w:t>
      </w:r>
    </w:p>
    <w:p w:rsidR="009617FA" w:rsidRDefault="009617FA" w:rsidP="009617FA">
      <w:pPr>
        <w:shd w:val="clear" w:color="auto" w:fill="FFFFFF"/>
        <w:ind w:left="720"/>
        <w:jc w:val="both"/>
        <w:rPr>
          <w:b/>
          <w:bCs/>
          <w:szCs w:val="24"/>
          <w:lang w:eastAsia="lt-LT"/>
        </w:rPr>
      </w:pPr>
    </w:p>
    <w:p w:rsidR="009617FA" w:rsidRDefault="009617FA" w:rsidP="009617FA">
      <w:pPr>
        <w:shd w:val="clear" w:color="auto" w:fill="FFFFFF"/>
        <w:ind w:firstLine="567"/>
        <w:jc w:val="both"/>
        <w:rPr>
          <w:bCs/>
          <w:szCs w:val="24"/>
          <w:lang w:eastAsia="lt-LT"/>
        </w:rPr>
      </w:pPr>
      <w:r>
        <w:rPr>
          <w:bCs/>
          <w:szCs w:val="24"/>
          <w:lang w:eastAsia="lt-LT"/>
        </w:rPr>
        <w:t>1.</w:t>
      </w:r>
      <w:r>
        <w:rPr>
          <w:b/>
          <w:szCs w:val="24"/>
          <w:lang w:eastAsia="lt-LT"/>
        </w:rPr>
        <w:t xml:space="preserve"> </w:t>
      </w:r>
      <w:r>
        <w:rPr>
          <w:bCs/>
          <w:szCs w:val="24"/>
          <w:lang w:eastAsia="lt-LT"/>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szCs w:val="24"/>
          <w:lang w:eastAsia="lt-LT"/>
        </w:rPr>
        <w:t xml:space="preserve">, įtvirtinančios kompetencijų ugdymą mokantis pagal pagrindinio ir vidurinio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szCs w:val="24"/>
          <w:lang w:eastAsia="lt-LT"/>
        </w:rPr>
        <w:t xml:space="preserve">padeda mokiniams praktiškai taikyti įgytas žinias ir gebėjimus bei demonstruoti vertybines nuostatas ir sudaro galimybes pažvelgti į dalykus iš įvairių perspektyvų, ypač </w:t>
      </w:r>
      <w:r>
        <w:rPr>
          <w:color w:val="000000"/>
          <w:szCs w:val="24"/>
        </w:rPr>
        <w:t xml:space="preserve">pritaikant, </w:t>
      </w:r>
      <w:r>
        <w:rPr>
          <w:rFonts w:eastAsia="Arial"/>
          <w:color w:val="000000"/>
          <w:szCs w:val="24"/>
        </w:rPr>
        <w:t xml:space="preserve">išplečiant ir aktualizuojant </w:t>
      </w:r>
      <w:r>
        <w:rPr>
          <w:bCs/>
          <w:szCs w:val="24"/>
          <w:lang w:eastAsia="lt-LT"/>
        </w:rPr>
        <w:t>įgytas žinias gyvenimiškose situacijose.</w:t>
      </w:r>
    </w:p>
    <w:p w:rsidR="009617FA" w:rsidRPr="001E4C18" w:rsidRDefault="009617FA" w:rsidP="009617FA">
      <w:pPr>
        <w:shd w:val="clear" w:color="auto" w:fill="FFFFFF"/>
        <w:ind w:firstLine="567"/>
        <w:jc w:val="both"/>
        <w:rPr>
          <w:bCs/>
          <w:sz w:val="20"/>
          <w:szCs w:val="24"/>
          <w:lang w:eastAsia="lt-LT"/>
        </w:rPr>
      </w:pPr>
    </w:p>
    <w:p w:rsidR="009617FA" w:rsidRDefault="009617FA" w:rsidP="009617FA">
      <w:pPr>
        <w:shd w:val="clear" w:color="auto" w:fill="FFFFFF"/>
        <w:jc w:val="center"/>
        <w:rPr>
          <w:b/>
          <w:szCs w:val="24"/>
        </w:rPr>
      </w:pPr>
      <w:r>
        <w:rPr>
          <w:b/>
          <w:szCs w:val="24"/>
        </w:rPr>
        <w:t xml:space="preserve">II SKYRIUS </w:t>
      </w:r>
    </w:p>
    <w:p w:rsidR="009617FA" w:rsidRDefault="009617FA" w:rsidP="009617FA">
      <w:pPr>
        <w:shd w:val="clear" w:color="auto" w:fill="FFFFFF"/>
        <w:jc w:val="center"/>
        <w:rPr>
          <w:b/>
          <w:szCs w:val="24"/>
        </w:rPr>
      </w:pPr>
      <w:r>
        <w:rPr>
          <w:b/>
          <w:bCs/>
          <w:szCs w:val="24"/>
          <w:lang w:eastAsia="lt-LT"/>
        </w:rPr>
        <w:t xml:space="preserve">SOCIALINĖS-PILIETINĖS </w:t>
      </w:r>
      <w:r>
        <w:rPr>
          <w:b/>
          <w:szCs w:val="24"/>
        </w:rPr>
        <w:t xml:space="preserve">VEIKLOS TIKSLAS IR UŽDAVINIAI </w:t>
      </w:r>
    </w:p>
    <w:p w:rsidR="009617FA" w:rsidRDefault="009617FA" w:rsidP="009617FA">
      <w:pPr>
        <w:shd w:val="clear" w:color="auto" w:fill="FFFFFF"/>
        <w:ind w:firstLine="720"/>
        <w:jc w:val="center"/>
        <w:rPr>
          <w:b/>
          <w:i/>
          <w:szCs w:val="24"/>
        </w:rPr>
      </w:pPr>
    </w:p>
    <w:p w:rsidR="009617FA" w:rsidRDefault="009617FA" w:rsidP="009617FA">
      <w:pPr>
        <w:shd w:val="clear" w:color="auto" w:fill="FFFFFF"/>
        <w:ind w:firstLine="709"/>
        <w:jc w:val="both"/>
        <w:rPr>
          <w:szCs w:val="24"/>
        </w:rPr>
      </w:pPr>
      <w:r>
        <w:rPr>
          <w:szCs w:val="24"/>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rsidR="009617FA" w:rsidRDefault="009617FA" w:rsidP="009617FA">
      <w:pPr>
        <w:shd w:val="clear" w:color="auto" w:fill="FFFFFF"/>
        <w:ind w:firstLine="709"/>
        <w:jc w:val="both"/>
        <w:rPr>
          <w:szCs w:val="24"/>
          <w:lang w:eastAsia="lt-LT"/>
        </w:rPr>
      </w:pPr>
      <w:r>
        <w:rPr>
          <w:szCs w:val="24"/>
          <w:lang w:eastAsia="lt-LT"/>
        </w:rPr>
        <w:t xml:space="preserve">3. </w:t>
      </w:r>
      <w:r>
        <w:rPr>
          <w:szCs w:val="24"/>
        </w:rPr>
        <w:t>Socialinės-pilietinės veiklos uždaviniai</w:t>
      </w:r>
      <w:r>
        <w:rPr>
          <w:szCs w:val="24"/>
          <w:lang w:eastAsia="lt-LT"/>
        </w:rPr>
        <w:t xml:space="preserve">: </w:t>
      </w:r>
    </w:p>
    <w:p w:rsidR="009617FA" w:rsidRDefault="009617FA" w:rsidP="009617FA">
      <w:pPr>
        <w:shd w:val="clear" w:color="auto" w:fill="FFFFFF"/>
        <w:ind w:right="-143" w:firstLine="709"/>
        <w:jc w:val="both"/>
        <w:rPr>
          <w:szCs w:val="24"/>
          <w:lang w:eastAsia="lt-LT"/>
        </w:rPr>
      </w:pPr>
      <w:r>
        <w:rPr>
          <w:szCs w:val="24"/>
          <w:lang w:eastAsia="lt-LT"/>
        </w:rPr>
        <w:t xml:space="preserve">3.1. skatinti mokinių visapusišką asmenybės brandą ir dalyvavimu grįstą mokymąsi; </w:t>
      </w:r>
    </w:p>
    <w:p w:rsidR="009617FA" w:rsidRDefault="009617FA" w:rsidP="009617FA">
      <w:pPr>
        <w:shd w:val="clear" w:color="auto" w:fill="FFFFFF"/>
        <w:ind w:right="-143" w:firstLine="709"/>
        <w:jc w:val="both"/>
        <w:rPr>
          <w:szCs w:val="24"/>
        </w:rPr>
      </w:pPr>
      <w:r>
        <w:rPr>
          <w:szCs w:val="24"/>
          <w:lang w:eastAsia="lt-LT"/>
        </w:rPr>
        <w:t>3</w:t>
      </w:r>
      <w:r>
        <w:rPr>
          <w:szCs w:val="24"/>
        </w:rPr>
        <w:t>.2. padėti įsisąmoninti kiekvieno asmens atsakomybę kuriant savo asmeninę, vietos bendruomenės ir platesnės visuomenės gerovę bei paskatinti mokinius ieškoti pozityvių saviraiškos būdų;</w:t>
      </w:r>
    </w:p>
    <w:p w:rsidR="009617FA" w:rsidRDefault="009617FA" w:rsidP="009617FA">
      <w:pPr>
        <w:shd w:val="clear" w:color="auto" w:fill="FFFFFF"/>
        <w:ind w:right="-143" w:firstLine="709"/>
        <w:jc w:val="both"/>
        <w:rPr>
          <w:szCs w:val="24"/>
        </w:rPr>
      </w:pPr>
      <w:r>
        <w:rPr>
          <w:szCs w:val="24"/>
          <w:lang w:eastAsia="lt-LT"/>
        </w:rPr>
        <w:t>3</w:t>
      </w:r>
      <w:r>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rsidR="009617FA" w:rsidRPr="001E4C18" w:rsidRDefault="009617FA" w:rsidP="009617FA">
      <w:pPr>
        <w:shd w:val="clear" w:color="auto" w:fill="FFFFFF"/>
        <w:ind w:firstLine="720"/>
        <w:jc w:val="both"/>
        <w:rPr>
          <w:sz w:val="20"/>
          <w:szCs w:val="24"/>
        </w:rPr>
      </w:pPr>
    </w:p>
    <w:p w:rsidR="009617FA" w:rsidRDefault="009617FA" w:rsidP="009617FA">
      <w:pPr>
        <w:shd w:val="clear" w:color="auto" w:fill="FFFFFF"/>
        <w:jc w:val="center"/>
        <w:rPr>
          <w:b/>
          <w:szCs w:val="24"/>
        </w:rPr>
      </w:pPr>
      <w:r>
        <w:rPr>
          <w:b/>
          <w:szCs w:val="24"/>
        </w:rPr>
        <w:t xml:space="preserve">III SKYRIUS </w:t>
      </w:r>
    </w:p>
    <w:p w:rsidR="009617FA" w:rsidRDefault="009617FA" w:rsidP="009617FA">
      <w:pPr>
        <w:shd w:val="clear" w:color="auto" w:fill="FFFFFF"/>
        <w:jc w:val="center"/>
        <w:rPr>
          <w:b/>
          <w:szCs w:val="24"/>
        </w:rPr>
      </w:pPr>
      <w:r>
        <w:rPr>
          <w:b/>
          <w:bCs/>
          <w:szCs w:val="24"/>
          <w:lang w:eastAsia="lt-LT"/>
        </w:rPr>
        <w:t>SOCIALINĖS-PILIETINĖS</w:t>
      </w:r>
      <w:r>
        <w:rPr>
          <w:b/>
          <w:szCs w:val="24"/>
        </w:rPr>
        <w:t xml:space="preserve"> VEIKLOS TURINYS</w:t>
      </w:r>
    </w:p>
    <w:p w:rsidR="009617FA" w:rsidRDefault="009617FA" w:rsidP="009617FA">
      <w:pPr>
        <w:shd w:val="clear" w:color="auto" w:fill="FFFFFF"/>
        <w:ind w:firstLine="567"/>
        <w:jc w:val="center"/>
        <w:rPr>
          <w:b/>
          <w:szCs w:val="24"/>
        </w:rPr>
      </w:pPr>
    </w:p>
    <w:p w:rsidR="009617FA" w:rsidRDefault="009617FA" w:rsidP="009617FA">
      <w:pPr>
        <w:shd w:val="clear" w:color="auto" w:fill="FFFFFF"/>
        <w:ind w:firstLine="567"/>
        <w:jc w:val="both"/>
        <w:rPr>
          <w:szCs w:val="24"/>
        </w:rPr>
      </w:pPr>
      <w:r>
        <w:rPr>
          <w:szCs w:val="24"/>
        </w:rPr>
        <w:t>4. Socialinė-pilietinė veikla yra mokymosi turinio dalis, atliekama laisvu nuo pamokų metu ir pasirenkama vadovaujantis šiais principais:</w:t>
      </w:r>
    </w:p>
    <w:p w:rsidR="009617FA" w:rsidRDefault="009617FA" w:rsidP="009617FA">
      <w:pPr>
        <w:shd w:val="clear" w:color="auto" w:fill="FFFFFF"/>
        <w:ind w:firstLine="567"/>
        <w:jc w:val="both"/>
      </w:pPr>
      <w:r>
        <w:rPr>
          <w:szCs w:val="24"/>
        </w:rPr>
        <w:t>4.1. prasmingumo.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t>;</w:t>
      </w:r>
    </w:p>
    <w:p w:rsidR="009617FA" w:rsidRDefault="009617FA" w:rsidP="009617FA">
      <w:pPr>
        <w:shd w:val="clear" w:color="auto" w:fill="FFFFFF"/>
        <w:ind w:firstLine="567"/>
        <w:jc w:val="both"/>
        <w:rPr>
          <w:szCs w:val="24"/>
        </w:rPr>
      </w:pPr>
      <w:r>
        <w:rPr>
          <w:szCs w:val="24"/>
        </w:rPr>
        <w:t xml:space="preserve">4.2. asmeninio tobulėjimo. Socialinė-pilietinė veikla pasirenkama atliepiant mokinio interesus ir pomėgius. Socialinė-pilietinė veikla nėra savitikslė, ji turi padėti mokiniams tobulėti, plėsti savo </w:t>
      </w:r>
      <w:r>
        <w:rPr>
          <w:szCs w:val="24"/>
        </w:rPr>
        <w:lastRenderedPageBreak/>
        <w:t>pažinimo</w:t>
      </w:r>
      <w:r>
        <w:rPr>
          <w:b/>
          <w:bCs/>
          <w:szCs w:val="24"/>
        </w:rPr>
        <w:t xml:space="preserve"> </w:t>
      </w:r>
      <w:r>
        <w:rPr>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szCs w:val="24"/>
        </w:rPr>
        <w:t xml:space="preserve"> </w:t>
      </w:r>
      <w:r>
        <w:rPr>
          <w:szCs w:val="24"/>
        </w:rPr>
        <w:t xml:space="preserve">ir užimtumo veiklų organizavimas dienos centrus lankantiems vaikams, mokymosi sunkumų turintiems vaikams, migrantams, savanorystė ikimokyklinio ugdymo įstaigose, </w:t>
      </w:r>
      <w:r>
        <w:t>mokymas, konsultavimas, paskaitos vedimas, pranešimų skaitymas</w:t>
      </w:r>
      <w:r>
        <w:rPr>
          <w:szCs w:val="24"/>
        </w:rPr>
        <w:t xml:space="preserve"> arba kitos panašios veiklos; </w:t>
      </w:r>
    </w:p>
    <w:p w:rsidR="009617FA" w:rsidRDefault="009617FA" w:rsidP="009617FA">
      <w:pPr>
        <w:shd w:val="clear" w:color="auto" w:fill="FFFFFF"/>
        <w:ind w:firstLine="567"/>
        <w:jc w:val="both"/>
        <w:rPr>
          <w:szCs w:val="24"/>
        </w:rPr>
      </w:pPr>
      <w:r>
        <w:rPr>
          <w:szCs w:val="24"/>
        </w:rP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Pr>
          <w:szCs w:val="24"/>
        </w:rPr>
        <w:t>lygiavertiškai</w:t>
      </w:r>
      <w:proofErr w:type="spellEnd"/>
      <w:r>
        <w:rPr>
          <w:szCs w:val="24"/>
        </w:rP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rsidR="009617FA" w:rsidRDefault="009617FA" w:rsidP="009617FA">
      <w:pPr>
        <w:shd w:val="clear" w:color="auto" w:fill="FFFFFF"/>
        <w:ind w:firstLine="567"/>
        <w:jc w:val="both"/>
        <w:rPr>
          <w:szCs w:val="24"/>
        </w:rPr>
      </w:pPr>
      <w:r>
        <w:rPr>
          <w:szCs w:val="24"/>
        </w:rPr>
        <w:t xml:space="preserve">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t>pilietines iniciatyvas ir / ar jose dalyvauti, taip pat dalyvauti kraštotyrinėje, ekologinėje veikloje, domėtis aplinkosaugine veikla, dalyvauti ekspedicijoje, žygyje, nagrinėti istorinius šaltinius ir kt.</w:t>
      </w:r>
    </w:p>
    <w:p w:rsidR="009617FA" w:rsidRPr="001E4C18" w:rsidRDefault="009617FA" w:rsidP="009617FA">
      <w:pPr>
        <w:shd w:val="clear" w:color="auto" w:fill="FFFFFF"/>
        <w:ind w:firstLine="567"/>
        <w:jc w:val="both"/>
        <w:rPr>
          <w:sz w:val="20"/>
          <w:szCs w:val="24"/>
        </w:rPr>
      </w:pPr>
    </w:p>
    <w:p w:rsidR="009617FA" w:rsidRDefault="009617FA" w:rsidP="009617FA">
      <w:pPr>
        <w:shd w:val="clear" w:color="auto" w:fill="FFFFFF"/>
        <w:jc w:val="center"/>
        <w:rPr>
          <w:b/>
          <w:szCs w:val="24"/>
        </w:rPr>
      </w:pPr>
      <w:r>
        <w:rPr>
          <w:b/>
          <w:szCs w:val="24"/>
        </w:rPr>
        <w:t xml:space="preserve">IV SKYRIUS </w:t>
      </w:r>
    </w:p>
    <w:p w:rsidR="009617FA" w:rsidRDefault="009617FA" w:rsidP="009617FA">
      <w:pPr>
        <w:shd w:val="clear" w:color="auto" w:fill="FFFFFF"/>
        <w:jc w:val="center"/>
        <w:rPr>
          <w:b/>
          <w:szCs w:val="24"/>
        </w:rPr>
      </w:pPr>
      <w:r>
        <w:rPr>
          <w:b/>
          <w:bCs/>
          <w:szCs w:val="24"/>
          <w:lang w:eastAsia="lt-LT"/>
        </w:rPr>
        <w:t xml:space="preserve">SOCIALINĖS-PILIETINĖS </w:t>
      </w:r>
      <w:r>
        <w:rPr>
          <w:b/>
          <w:szCs w:val="24"/>
        </w:rPr>
        <w:t>VEIKLOS ĮGYVENDINIMAS</w:t>
      </w:r>
    </w:p>
    <w:p w:rsidR="009617FA" w:rsidRDefault="009617FA" w:rsidP="009617FA">
      <w:pPr>
        <w:shd w:val="clear" w:color="auto" w:fill="FFFFFF"/>
        <w:jc w:val="both"/>
        <w:rPr>
          <w:b/>
          <w:szCs w:val="24"/>
        </w:rPr>
      </w:pPr>
    </w:p>
    <w:p w:rsidR="009617FA" w:rsidRDefault="009617FA" w:rsidP="00D319BA">
      <w:pPr>
        <w:ind w:firstLine="567"/>
        <w:jc w:val="both"/>
        <w:rPr>
          <w:szCs w:val="24"/>
        </w:rPr>
      </w:pPr>
      <w:r>
        <w:rPr>
          <w:szCs w:val="24"/>
        </w:rPr>
        <w:t>5. Socialinei-pilietinei veiklai skirtas minimalus privalomas valandų skaičius yra numatytas Bendrųjų ugdymo planų 86, 87, 92 ir 108</w:t>
      </w:r>
      <w:r>
        <w:rPr>
          <w:b/>
          <w:bCs/>
          <w:szCs w:val="24"/>
        </w:rPr>
        <w:t xml:space="preserve"> </w:t>
      </w:r>
      <w:r>
        <w:rPr>
          <w:szCs w:val="24"/>
        </w:rPr>
        <w:t>punktuose</w:t>
      </w:r>
      <w:r w:rsidR="007377B6">
        <w:rPr>
          <w:szCs w:val="24"/>
        </w:rPr>
        <w:t xml:space="preserve">: </w:t>
      </w:r>
      <w:r w:rsidR="00D319BA" w:rsidRPr="00D319BA">
        <w:rPr>
          <w:szCs w:val="24"/>
        </w:rPr>
        <w:t>(2023–2024 mokslo metais</w:t>
      </w:r>
      <w:r w:rsidR="00D319BA">
        <w:rPr>
          <w:szCs w:val="24"/>
        </w:rPr>
        <w:t>: 6, 8, 10 (II) gimnazijos klasių mokiniams ne mažiau kaip 10</w:t>
      </w:r>
      <w:r w:rsidR="00D319BA">
        <w:rPr>
          <w:sz w:val="20"/>
        </w:rPr>
        <w:t xml:space="preserve"> </w:t>
      </w:r>
      <w:r w:rsidR="00D319BA">
        <w:rPr>
          <w:szCs w:val="24"/>
        </w:rPr>
        <w:t xml:space="preserve">pamokų (valandų); 5, 7, 9 (I gimnazijos) klasių mokiniams ne mažiau kaip 20 </w:t>
      </w:r>
      <w:r w:rsidR="007C7AB1">
        <w:rPr>
          <w:szCs w:val="24"/>
        </w:rPr>
        <w:t>pamokų (</w:t>
      </w:r>
      <w:r w:rsidR="00D319BA">
        <w:rPr>
          <w:szCs w:val="24"/>
        </w:rPr>
        <w:t>valandų</w:t>
      </w:r>
      <w:r w:rsidR="007C7AB1">
        <w:rPr>
          <w:szCs w:val="24"/>
        </w:rPr>
        <w:t>), IV klasių mokiniai atleisti</w:t>
      </w:r>
      <w:bookmarkStart w:id="0" w:name="_GoBack"/>
      <w:bookmarkEnd w:id="0"/>
      <w:r w:rsidR="00D319BA">
        <w:rPr>
          <w:szCs w:val="24"/>
        </w:rPr>
        <w:t xml:space="preserve">. </w:t>
      </w:r>
      <w:r w:rsidR="00D319BA" w:rsidRPr="00D319BA">
        <w:rPr>
          <w:szCs w:val="24"/>
        </w:rPr>
        <w:t xml:space="preserve">2024–2025 mokslo metais </w:t>
      </w:r>
      <w:r w:rsidR="00D319BA">
        <w:rPr>
          <w:szCs w:val="24"/>
        </w:rPr>
        <w:t>5–10 (II) gimnazijų klasių mokiniams, privalomos socialinės-pilietinės veiklos atlikimo trukmė ne mažesnė kaip 20 pamokų (valandų)</w:t>
      </w:r>
      <w:r w:rsidR="002C5C5F">
        <w:rPr>
          <w:szCs w:val="24"/>
        </w:rPr>
        <w:t xml:space="preserve">; besimokančiajam pagal vidurinio ugdymo programą yra privaloma trukmė </w:t>
      </w:r>
      <w:r w:rsidR="002C5C5F" w:rsidRPr="002C5C5F">
        <w:rPr>
          <w:szCs w:val="24"/>
        </w:rPr>
        <w:t>ne mažesnė nei 70 val.</w:t>
      </w:r>
      <w:r w:rsidR="00D319BA">
        <w:rPr>
          <w:szCs w:val="24"/>
        </w:rPr>
        <w:t>)</w:t>
      </w:r>
      <w:r>
        <w:rPr>
          <w:szCs w:val="24"/>
        </w:rPr>
        <w:t>. Šis laikas nėra įskaičiuojamas į mokinio mokymosi krūvį, tai laisvu nuo pamokų metu vykdoma veikla. Pagrindinio ugdymo programoje socialinei-pilietinei veiklai atlikti gali būti skiriama iki 5 ugdymo dienų, ji turi būti atlikta iki ugdymo proceso pabaigos. Vidurinio ugdymo programoje besimokantis mokinys socialinę-pilietinę veiklą gali atlikti iki mokymosi pagal vidurinio ugdymo programą pabaigos, ji gali būti vykdoma ir mokinių atostogų metu. Už socialinės-pilietinės veiklos koordinavimą atsaking</w:t>
      </w:r>
      <w:r w:rsidR="00694AD6">
        <w:rPr>
          <w:szCs w:val="24"/>
        </w:rPr>
        <w:t xml:space="preserve">i socialinis pedagogas ir </w:t>
      </w:r>
      <w:r>
        <w:rPr>
          <w:szCs w:val="24"/>
        </w:rPr>
        <w:t xml:space="preserve"> klasės vadovas</w:t>
      </w:r>
      <w:r w:rsidR="00694AD6">
        <w:rPr>
          <w:szCs w:val="24"/>
        </w:rPr>
        <w:t>.</w:t>
      </w:r>
      <w:r>
        <w:rPr>
          <w:szCs w:val="24"/>
        </w:rPr>
        <w:t xml:space="preserve"> </w:t>
      </w:r>
    </w:p>
    <w:p w:rsidR="009617FA" w:rsidRDefault="009617FA" w:rsidP="009617FA">
      <w:pPr>
        <w:shd w:val="clear" w:color="auto" w:fill="FFFFFF"/>
        <w:ind w:firstLine="567"/>
        <w:jc w:val="both"/>
        <w:rPr>
          <w:szCs w:val="24"/>
        </w:rPr>
      </w:pPr>
      <w:r>
        <w:rPr>
          <w:szCs w:val="24"/>
        </w:rPr>
        <w:t xml:space="preserve">6. Socialinė-pilietinė veikla vykdoma cikliškai: mokinys apmąsto savo mokymosi patirtį ir priima sprendimą, į kokias socialines-pilietines veiklas norėtų įsitraukti, kaip dalyvavimas šiose veiklose padėtų jam augti ir tobulėti. </w:t>
      </w:r>
      <w:r>
        <w:t xml:space="preserve">Mokinys planuoja savo veiklas padedamas </w:t>
      </w:r>
      <w:r w:rsidR="00694AD6">
        <w:rPr>
          <w:szCs w:val="24"/>
          <w:lang w:eastAsia="lt-LT"/>
        </w:rPr>
        <w:t>socialinio pedagogo</w:t>
      </w:r>
      <w:r>
        <w:t>. Mokinys pasi</w:t>
      </w:r>
      <w:r>
        <w:rPr>
          <w:szCs w:val="24"/>
        </w:rPr>
        <w:t>rengia planą pasirinktai socialinei-pilietinei veiklai įgyvendinti</w:t>
      </w:r>
      <w:r w:rsidR="001E4C18">
        <w:rPr>
          <w:szCs w:val="24"/>
        </w:rPr>
        <w:t xml:space="preserve"> (1 priedas)</w:t>
      </w:r>
      <w:r>
        <w:rPr>
          <w:szCs w:val="24"/>
        </w:rPr>
        <w:t xml:space="preserve">, atlieka nusimatytas užduotis, reguliariai apgalvoja savo atliekamos socialinės-pilietinės veiklos prasmingumą ir pridėtinę vertę sau ir </w:t>
      </w:r>
      <w:r w:rsidR="00694AD6">
        <w:rPr>
          <w:szCs w:val="24"/>
        </w:rPr>
        <w:t>gimnazijos</w:t>
      </w:r>
      <w:r>
        <w:rPr>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w:t>
      </w:r>
      <w:r w:rsidRPr="005F7077">
        <w:rPr>
          <w:szCs w:val="24"/>
        </w:rPr>
        <w:t>socialinės-pilietinės veiklos įrodymus</w:t>
      </w:r>
      <w:r w:rsidR="001E4C18">
        <w:rPr>
          <w:szCs w:val="24"/>
        </w:rPr>
        <w:t xml:space="preserve"> (2 priedas)</w:t>
      </w:r>
      <w:r w:rsidRPr="005F7077">
        <w:rPr>
          <w:szCs w:val="24"/>
        </w:rPr>
        <w:t xml:space="preserve"> kompetencijų aplanke</w:t>
      </w:r>
      <w:r w:rsidR="005F7077" w:rsidRPr="005F7077">
        <w:rPr>
          <w:szCs w:val="24"/>
        </w:rPr>
        <w:t>.</w:t>
      </w:r>
    </w:p>
    <w:p w:rsidR="009617FA" w:rsidRDefault="009617FA" w:rsidP="009617FA">
      <w:pPr>
        <w:shd w:val="clear" w:color="auto" w:fill="FFFFFF"/>
        <w:ind w:firstLine="567"/>
        <w:jc w:val="both"/>
      </w:pPr>
      <w:r w:rsidRPr="00A13525">
        <w:rPr>
          <w:bCs/>
        </w:rPr>
        <w:lastRenderedPageBreak/>
        <w:t>7</w:t>
      </w:r>
      <w:r w:rsidRPr="009E40B7">
        <w:t xml:space="preserve">. </w:t>
      </w:r>
      <w:r w:rsidR="00694AD6" w:rsidRPr="009E40B7">
        <w:t>M</w:t>
      </w:r>
      <w:r w:rsidRPr="009E40B7">
        <w:t xml:space="preserve">okslo metų pradžioje mokiniai supažindinami su reikalavimais atliekant socialinę-pilietinę veiklą, </w:t>
      </w:r>
      <w:r w:rsidR="00694AD6" w:rsidRPr="009E40B7">
        <w:t>gimnazijos</w:t>
      </w:r>
      <w:r w:rsidRPr="009E40B7">
        <w:t xml:space="preserve"> organizuojamų konsultacijų dėl socialinės-pilietinės veiklos vykdymo mokiniams grafiku ir atsiskaitymo tvarka.</w:t>
      </w:r>
      <w:r>
        <w:t xml:space="preserve"> </w:t>
      </w:r>
    </w:p>
    <w:p w:rsidR="009617FA" w:rsidRDefault="009617FA" w:rsidP="009617FA">
      <w:pPr>
        <w:shd w:val="clear" w:color="auto" w:fill="FFFFFF"/>
        <w:ind w:firstLine="567"/>
        <w:jc w:val="both"/>
      </w:pPr>
      <w:r>
        <w:t xml:space="preserve">8. </w:t>
      </w:r>
      <w:r w:rsidR="00694AD6" w:rsidRPr="009E40B7">
        <w:t>Socialinis pedagogas</w:t>
      </w:r>
      <w:r>
        <w:t xml:space="preserve"> individualiai ar grupėje konsultuoja mokinius dėl socialinės-pilietinės veiklos vykdymo, nuolat domisi, kaip sekasi mokiniams, o prireikus siūlo pagalbą. </w:t>
      </w:r>
      <w:r w:rsidR="00694AD6">
        <w:t xml:space="preserve">Socialinis pedagogas su </w:t>
      </w:r>
      <w:r>
        <w:t xml:space="preserve"> kiekvienu mokiniu ne mažiau nei 2 kartus per mokslo metus organizuo</w:t>
      </w:r>
      <w:r w:rsidR="00694AD6">
        <w:t>ja</w:t>
      </w:r>
      <w:r>
        <w:t xml:space="preserve"> individualius ugdomuosius pokalbius apie jo patirtis atliekant socialines-pilietines veiklas. Pokalbių trukmė priklauso nuo mokinių įsitraukimo, motyvacijos ir kitų mokymosi poreikių. Tam tikrais atvejais, sutarus su </w:t>
      </w:r>
      <w:r w:rsidR="00694AD6">
        <w:t>gimnazijos</w:t>
      </w:r>
      <w:r>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rsidR="009617FA" w:rsidRDefault="009617FA" w:rsidP="009617FA">
      <w:pPr>
        <w:shd w:val="clear" w:color="auto" w:fill="FFFFFF"/>
        <w:ind w:firstLine="567"/>
        <w:jc w:val="both"/>
      </w:pPr>
      <w:r>
        <w:t xml:space="preserve">9. Mokinių pareigos atliekant socialinę-pilietinę veiklą: </w:t>
      </w:r>
    </w:p>
    <w:p w:rsidR="009617FA" w:rsidRDefault="009617FA" w:rsidP="009617FA">
      <w:pPr>
        <w:shd w:val="clear" w:color="auto" w:fill="FFFFFF"/>
        <w:ind w:firstLine="567"/>
        <w:jc w:val="both"/>
      </w:pPr>
      <w:r>
        <w:t>9.1. pateikti siūlymus dėl galimos socialinės-pilietinės veiklos pobūdžio ir turinio;</w:t>
      </w:r>
    </w:p>
    <w:p w:rsidR="009617FA" w:rsidRDefault="009617FA" w:rsidP="009617FA">
      <w:pPr>
        <w:shd w:val="clear" w:color="auto" w:fill="FFFFFF"/>
        <w:ind w:firstLine="567"/>
        <w:jc w:val="both"/>
      </w:pPr>
      <w:r>
        <w:t xml:space="preserve">9.2. aptarti savo pasiūlytas veiklas ir užduotis su </w:t>
      </w:r>
      <w:r w:rsidR="00694AD6">
        <w:t>socialiniu pedagogu</w:t>
      </w:r>
      <w:r>
        <w:t xml:space="preserve"> bei atsižvelgti į teikiamus siūlymus;</w:t>
      </w:r>
    </w:p>
    <w:p w:rsidR="009617FA" w:rsidRDefault="009617FA" w:rsidP="009617FA">
      <w:pPr>
        <w:shd w:val="clear" w:color="auto" w:fill="FFFFFF"/>
        <w:ind w:firstLine="567"/>
        <w:jc w:val="both"/>
      </w:pPr>
      <w:r>
        <w:t>9.3. atsakingai vykdyti suplanuotas užduotis;</w:t>
      </w:r>
    </w:p>
    <w:p w:rsidR="009617FA" w:rsidRDefault="009617FA" w:rsidP="009617FA">
      <w:pPr>
        <w:shd w:val="clear" w:color="auto" w:fill="FFFFFF"/>
        <w:ind w:firstLine="567"/>
        <w:jc w:val="both"/>
      </w:pPr>
      <w:r>
        <w:t>9.4. apmąstyti savo patirtį ir prireikus koreguoti socialinės-pilietinės veiklos pobūdį, užduotis ir kt.;</w:t>
      </w:r>
    </w:p>
    <w:p w:rsidR="009617FA" w:rsidRDefault="009617FA" w:rsidP="009617FA">
      <w:pPr>
        <w:shd w:val="clear" w:color="auto" w:fill="FFFFFF"/>
        <w:ind w:firstLine="567"/>
        <w:jc w:val="both"/>
      </w:pPr>
      <w:r>
        <w:t>9.5. kaupti savo socialinės-pilietinės veiklos įrodymus;</w:t>
      </w:r>
    </w:p>
    <w:p w:rsidR="009617FA" w:rsidRDefault="009617FA" w:rsidP="009617FA">
      <w:pPr>
        <w:shd w:val="clear" w:color="auto" w:fill="FFFFFF"/>
        <w:ind w:firstLine="567"/>
        <w:jc w:val="both"/>
      </w:pPr>
      <w:r>
        <w:t xml:space="preserve">9.6. dalyvauti ugdomuosiuose pokalbiuose su </w:t>
      </w:r>
      <w:r w:rsidR="00694AD6">
        <w:t>socialiniu pedagogu</w:t>
      </w:r>
      <w:r>
        <w:t xml:space="preserve"> ir pateikti reikiamus įrodymus apie atliktas socialines-pilietines veiklas arba pateikti savo refleksiją ir įrodymus raštu;</w:t>
      </w:r>
    </w:p>
    <w:p w:rsidR="009617FA" w:rsidRDefault="009617FA" w:rsidP="009617FA">
      <w:pPr>
        <w:shd w:val="clear" w:color="auto" w:fill="FFFFFF"/>
        <w:ind w:firstLine="567"/>
        <w:jc w:val="both"/>
      </w:pPr>
      <w:r>
        <w:t>9.7. kilus nenumatytoms aplinkybėms, koreguoti, perplanuoti savo socialinę-pilietinę veiklą.</w:t>
      </w:r>
    </w:p>
    <w:p w:rsidR="009617FA" w:rsidRDefault="009617FA" w:rsidP="009617FA">
      <w:pPr>
        <w:shd w:val="clear" w:color="auto" w:fill="FFFFFF"/>
        <w:ind w:firstLine="567"/>
        <w:jc w:val="both"/>
      </w:pPr>
      <w:r>
        <w:t>10. Mokyklos vadovas:</w:t>
      </w:r>
    </w:p>
    <w:p w:rsidR="009617FA" w:rsidRDefault="009617FA" w:rsidP="009617FA">
      <w:pPr>
        <w:shd w:val="clear" w:color="auto" w:fill="FFFFFF"/>
        <w:ind w:firstLine="567"/>
        <w:jc w:val="both"/>
      </w:pPr>
      <w:r w:rsidRPr="009E40B7">
        <w:t>10.1. skiria už socialinės-pilietinės veiklos organizavimą atsakingą klasės vadovą</w:t>
      </w:r>
      <w:r w:rsidR="009E40B7" w:rsidRPr="009E40B7">
        <w:t xml:space="preserve"> ir socialinį pedagogą;</w:t>
      </w:r>
    </w:p>
    <w:p w:rsidR="009617FA" w:rsidRDefault="009617FA" w:rsidP="009617FA">
      <w:pPr>
        <w:shd w:val="clear" w:color="auto" w:fill="FFFFFF"/>
        <w:ind w:firstLine="567"/>
        <w:jc w:val="both"/>
      </w:pPr>
      <w:r>
        <w:t xml:space="preserve">10.2. sudaro sąlygas </w:t>
      </w:r>
      <w:r w:rsidR="00694AD6">
        <w:t>gimnazijoje</w:t>
      </w:r>
      <w:r>
        <w:t xml:space="preserve"> paskirtiems asmenims organizuoti konsultacijas ir individualius ugdomuosius pokalbius; prireikus sudaro sąlygas mokiniams naudotis </w:t>
      </w:r>
      <w:r w:rsidR="00694AD6">
        <w:t>gimnazijos</w:t>
      </w:r>
      <w:r>
        <w:t xml:space="preserve"> infrastruktūra atliekant socialines-pilietines veiklas.</w:t>
      </w:r>
    </w:p>
    <w:p w:rsidR="009617FA" w:rsidRDefault="009617FA" w:rsidP="009617FA">
      <w:pPr>
        <w:shd w:val="clear" w:color="auto" w:fill="FFFFFF"/>
        <w:ind w:firstLine="567"/>
        <w:jc w:val="both"/>
      </w:pPr>
      <w:r>
        <w:t xml:space="preserve">11. </w:t>
      </w:r>
      <w:r w:rsidR="00694AD6">
        <w:t>Gimnazijoje</w:t>
      </w:r>
      <w:r>
        <w:t xml:space="preserve"> paskirto asmens, atsakingo už socialinės-pilietinės veiklos koordinavimą, pareigos:</w:t>
      </w:r>
    </w:p>
    <w:p w:rsidR="009617FA" w:rsidRDefault="009617FA" w:rsidP="009617FA">
      <w:pPr>
        <w:shd w:val="clear" w:color="auto" w:fill="FFFFFF"/>
        <w:ind w:firstLine="567"/>
        <w:jc w:val="both"/>
      </w:pPr>
      <w:r>
        <w:t xml:space="preserve">11.1. paaiškinti socialinės-pilietinės veiklos prasmę, reikalavimus, </w:t>
      </w:r>
      <w:r w:rsidR="00694AD6">
        <w:t>gimnazijos</w:t>
      </w:r>
      <w:r>
        <w:t xml:space="preserve"> prioritetus ir pateikti gerųjų socialinės-pilietinės veiklos atlikimo pavyzdžių;</w:t>
      </w:r>
    </w:p>
    <w:p w:rsidR="009617FA" w:rsidRDefault="009617FA" w:rsidP="009617FA">
      <w:pPr>
        <w:shd w:val="clear" w:color="auto" w:fill="FFFFFF"/>
        <w:ind w:firstLine="567"/>
        <w:jc w:val="both"/>
      </w:pPr>
      <w:r>
        <w:t xml:space="preserve">11.2. padėti mokiniams pasirinkti socialines-pilietines veiklas ir suprasti, kaip jų patirtis jas atliekant prisidės prie mokinių asmeninio augimo; </w:t>
      </w:r>
      <w:r>
        <w:rPr>
          <w:szCs w:val="24"/>
        </w:rPr>
        <w:t>pateikti rekomendacinio pobūdžio socialinių- pilietinių veiklų sąrašą</w:t>
      </w:r>
      <w:r>
        <w:t>; padėti mokiniams pasirengti savo socialinės-pilietinės veiklos planus;</w:t>
      </w:r>
    </w:p>
    <w:p w:rsidR="009617FA" w:rsidRDefault="009617FA" w:rsidP="009617FA">
      <w:pPr>
        <w:shd w:val="clear" w:color="auto" w:fill="FFFFFF"/>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mokyklos ribų, palaikyti ryšį su organizacijų atstovais, domėtis, kaip sekasi mokiniams;</w:t>
      </w:r>
    </w:p>
    <w:p w:rsidR="009617FA" w:rsidRDefault="009617FA" w:rsidP="009617FA">
      <w:pPr>
        <w:shd w:val="clear" w:color="auto" w:fill="FFFFFF"/>
        <w:ind w:firstLine="567"/>
        <w:jc w:val="both"/>
      </w:pPr>
      <w:r>
        <w:t>11.4. teikti grįžtamąjį ryšį mokiniui ir jo tėvams (globėjams, rūpintojams) apie socialinės-pilietinės veiklos rezultatus;</w:t>
      </w:r>
    </w:p>
    <w:p w:rsidR="009617FA" w:rsidRDefault="009617FA" w:rsidP="009617FA">
      <w:pPr>
        <w:shd w:val="clear" w:color="auto" w:fill="FFFFFF"/>
        <w:ind w:firstLine="567"/>
        <w:jc w:val="both"/>
      </w:pPr>
      <w:r>
        <w:t xml:space="preserve">11.5. </w:t>
      </w:r>
      <w:r>
        <w:rPr>
          <w:color w:val="000000"/>
          <w:szCs w:val="24"/>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szCs w:val="24"/>
        </w:rPr>
        <w:t xml:space="preserve"> </w:t>
      </w:r>
      <w:r>
        <w:rPr>
          <w:szCs w:val="24"/>
        </w:rPr>
        <w:t>vertinti mokinio įvykdytas užduotis bei refleksiją.</w:t>
      </w:r>
      <w:r>
        <w:rPr>
          <w:color w:val="000000"/>
          <w:szCs w:val="24"/>
        </w:rPr>
        <w:t xml:space="preserve"> Socialinės-pilietinės veiklos vertinimo rezultatas fiksuojamas įrašu „įskaityta“ („</w:t>
      </w:r>
      <w:proofErr w:type="spellStart"/>
      <w:r>
        <w:rPr>
          <w:color w:val="000000"/>
          <w:szCs w:val="24"/>
        </w:rPr>
        <w:t>įsk</w:t>
      </w:r>
      <w:proofErr w:type="spellEnd"/>
      <w:r>
        <w:rPr>
          <w:color w:val="000000"/>
          <w:szCs w:val="24"/>
        </w:rPr>
        <w:t>.“) arba „neįskaityta“ („</w:t>
      </w:r>
      <w:proofErr w:type="spellStart"/>
      <w:r>
        <w:rPr>
          <w:color w:val="000000"/>
          <w:szCs w:val="24"/>
        </w:rPr>
        <w:t>neįsk</w:t>
      </w:r>
      <w:proofErr w:type="spellEnd"/>
      <w:r>
        <w:rPr>
          <w:color w:val="000000"/>
          <w:szCs w:val="24"/>
        </w:rPr>
        <w:t>.“), nurodant veikloms įgyvendinti panaudotą valandų skaičių.</w:t>
      </w:r>
      <w:r>
        <w:rPr>
          <w:szCs w:val="24"/>
        </w:rPr>
        <w:t xml:space="preserve"> Mokiniams, negavusiems įskaityto </w:t>
      </w:r>
      <w:r>
        <w:t xml:space="preserve">socialinės-pilietinės </w:t>
      </w:r>
      <w:r>
        <w:rPr>
          <w:szCs w:val="24"/>
        </w:rPr>
        <w:t>veiklos įvertinimo, skiriama papildomo laiko išsikelti naujus ar patikslinti išsikeltus tikslus ir juos pasiekti.</w:t>
      </w:r>
    </w:p>
    <w:p w:rsidR="000248B7" w:rsidRDefault="009617FA" w:rsidP="005A0015">
      <w:pPr>
        <w:shd w:val="clear" w:color="auto" w:fill="FFFFFF"/>
        <w:jc w:val="center"/>
        <w:rPr>
          <w:b/>
        </w:rPr>
        <w:sectPr w:rsidR="000248B7" w:rsidSect="00F2424E">
          <w:pgSz w:w="11920" w:h="16840"/>
          <w:pgMar w:top="1134" w:right="567" w:bottom="1134" w:left="1701" w:header="369" w:footer="0" w:gutter="0"/>
          <w:cols w:space="1296"/>
        </w:sectPr>
      </w:pPr>
      <w:r>
        <w:rPr>
          <w:szCs w:val="24"/>
        </w:rPr>
        <w:t>____________________________________</w:t>
      </w:r>
    </w:p>
    <w:p w:rsidR="000248B7" w:rsidRPr="00317E2B" w:rsidRDefault="000248B7" w:rsidP="000248B7">
      <w:pPr>
        <w:jc w:val="right"/>
        <w:rPr>
          <w:b/>
        </w:rPr>
      </w:pPr>
      <w:r w:rsidRPr="00317E2B">
        <w:rPr>
          <w:b/>
        </w:rPr>
        <w:lastRenderedPageBreak/>
        <w:t>1 priedas</w:t>
      </w:r>
    </w:p>
    <w:p w:rsidR="000248B7" w:rsidRDefault="000248B7" w:rsidP="000248B7">
      <w:pPr>
        <w:jc w:val="center"/>
        <w:rPr>
          <w:b/>
        </w:rPr>
      </w:pPr>
      <w:r w:rsidRPr="00317E2B">
        <w:rPr>
          <w:b/>
        </w:rPr>
        <w:t>SOCIALINĖS-PILIETINĖS VEIKLOS ĮGYVENDINIMO PLANAS</w:t>
      </w:r>
    </w:p>
    <w:p w:rsidR="000248B7" w:rsidRDefault="000248B7" w:rsidP="001E4C18">
      <w:pPr>
        <w:jc w:val="center"/>
        <w:rPr>
          <w:b/>
        </w:rPr>
      </w:pPr>
    </w:p>
    <w:p w:rsidR="001E4C18" w:rsidRDefault="001E4C18" w:rsidP="001E4C18">
      <w:pPr>
        <w:jc w:val="center"/>
        <w:rPr>
          <w:b/>
        </w:rPr>
      </w:pPr>
      <w:r>
        <w:rPr>
          <w:b/>
        </w:rPr>
        <w:t>20...... – 20...... m. m.</w:t>
      </w:r>
    </w:p>
    <w:p w:rsidR="001E4C18" w:rsidRDefault="001E4C18" w:rsidP="001E4C18">
      <w:pPr>
        <w:jc w:val="center"/>
        <w:rPr>
          <w:b/>
        </w:rPr>
      </w:pPr>
      <w:r>
        <w:rPr>
          <w:b/>
        </w:rPr>
        <w:t>......................................................................................................................     ........................</w:t>
      </w:r>
      <w:r w:rsidR="00031498">
        <w:rPr>
          <w:b/>
        </w:rPr>
        <w:t xml:space="preserve">          ..........................................................          </w:t>
      </w:r>
    </w:p>
    <w:p w:rsidR="001E4C18" w:rsidRPr="00317E2B" w:rsidRDefault="001E4C18" w:rsidP="001E4C18">
      <w:pPr>
        <w:jc w:val="center"/>
        <w:rPr>
          <w:i/>
          <w:sz w:val="20"/>
        </w:rPr>
      </w:pPr>
      <w:r w:rsidRPr="00317E2B">
        <w:rPr>
          <w:i/>
          <w:sz w:val="20"/>
        </w:rPr>
        <w:t xml:space="preserve">    </w:t>
      </w:r>
      <w:r>
        <w:rPr>
          <w:i/>
          <w:sz w:val="20"/>
        </w:rPr>
        <w:t xml:space="preserve">            </w:t>
      </w:r>
      <w:r w:rsidRPr="00317E2B">
        <w:rPr>
          <w:i/>
          <w:sz w:val="20"/>
        </w:rPr>
        <w:t xml:space="preserve">   </w:t>
      </w:r>
      <w:r w:rsidR="00031498">
        <w:rPr>
          <w:i/>
          <w:sz w:val="20"/>
        </w:rPr>
        <w:t xml:space="preserve">                                </w:t>
      </w:r>
      <w:r w:rsidRPr="00317E2B">
        <w:rPr>
          <w:i/>
          <w:sz w:val="20"/>
        </w:rPr>
        <w:t xml:space="preserve">       (Mokinio vardas, pavardė)                                               </w:t>
      </w:r>
      <w:r w:rsidR="00031498">
        <w:rPr>
          <w:i/>
          <w:sz w:val="20"/>
        </w:rPr>
        <w:t xml:space="preserve"> </w:t>
      </w:r>
      <w:r w:rsidRPr="00317E2B">
        <w:rPr>
          <w:i/>
          <w:sz w:val="20"/>
        </w:rPr>
        <w:t>(klasė)</w:t>
      </w:r>
      <w:r w:rsidR="00031498">
        <w:rPr>
          <w:i/>
          <w:sz w:val="20"/>
        </w:rPr>
        <w:t xml:space="preserve">             </w:t>
      </w:r>
      <w:r w:rsidR="00031498">
        <w:rPr>
          <w:i/>
          <w:sz w:val="20"/>
        </w:rPr>
        <w:tab/>
        <w:t xml:space="preserve">         (valandų skaičius per mokslo metus)</w:t>
      </w:r>
    </w:p>
    <w:p w:rsidR="001E4C18" w:rsidRDefault="001E4C18" w:rsidP="001E4C18">
      <w:pPr>
        <w:jc w:val="center"/>
        <w:rPr>
          <w:b/>
        </w:rPr>
      </w:pPr>
    </w:p>
    <w:tbl>
      <w:tblPr>
        <w:tblStyle w:val="Lentelstinklelis"/>
        <w:tblW w:w="16075" w:type="dxa"/>
        <w:tblLook w:val="04A0" w:firstRow="1" w:lastRow="0" w:firstColumn="1" w:lastColumn="0" w:noHBand="0" w:noVBand="1"/>
      </w:tblPr>
      <w:tblGrid>
        <w:gridCol w:w="745"/>
        <w:gridCol w:w="4614"/>
        <w:gridCol w:w="2679"/>
        <w:gridCol w:w="2679"/>
        <w:gridCol w:w="2679"/>
        <w:gridCol w:w="2679"/>
      </w:tblGrid>
      <w:tr w:rsidR="001E4C18" w:rsidTr="000248B7">
        <w:trPr>
          <w:trHeight w:val="595"/>
        </w:trPr>
        <w:tc>
          <w:tcPr>
            <w:tcW w:w="745" w:type="dxa"/>
          </w:tcPr>
          <w:p w:rsidR="001E4C18" w:rsidRDefault="001E4C18" w:rsidP="00154461">
            <w:pPr>
              <w:jc w:val="center"/>
              <w:rPr>
                <w:b/>
              </w:rPr>
            </w:pPr>
            <w:r>
              <w:rPr>
                <w:b/>
              </w:rPr>
              <w:t>Eil. Nr.</w:t>
            </w:r>
          </w:p>
        </w:tc>
        <w:tc>
          <w:tcPr>
            <w:tcW w:w="4614" w:type="dxa"/>
          </w:tcPr>
          <w:p w:rsidR="001E4C18" w:rsidRDefault="001E4C18" w:rsidP="00154461">
            <w:pPr>
              <w:jc w:val="center"/>
              <w:rPr>
                <w:b/>
              </w:rPr>
            </w:pPr>
            <w:r>
              <w:rPr>
                <w:b/>
              </w:rPr>
              <w:t>Veiklos pavadinimas</w:t>
            </w:r>
          </w:p>
        </w:tc>
        <w:tc>
          <w:tcPr>
            <w:tcW w:w="2679" w:type="dxa"/>
          </w:tcPr>
          <w:p w:rsidR="001E4C18" w:rsidRDefault="001E4C18" w:rsidP="00154461">
            <w:pPr>
              <w:jc w:val="center"/>
              <w:rPr>
                <w:b/>
              </w:rPr>
            </w:pPr>
            <w:r>
              <w:rPr>
                <w:b/>
              </w:rPr>
              <w:t>Veiklos atlikimo vieta</w:t>
            </w:r>
          </w:p>
        </w:tc>
        <w:tc>
          <w:tcPr>
            <w:tcW w:w="2679" w:type="dxa"/>
          </w:tcPr>
          <w:p w:rsidR="001E4C18" w:rsidRDefault="001E4C18" w:rsidP="00154461">
            <w:pPr>
              <w:jc w:val="center"/>
              <w:rPr>
                <w:b/>
              </w:rPr>
            </w:pPr>
            <w:r>
              <w:rPr>
                <w:b/>
              </w:rPr>
              <w:t>Planuojama atlikimo data</w:t>
            </w:r>
          </w:p>
        </w:tc>
        <w:tc>
          <w:tcPr>
            <w:tcW w:w="2679" w:type="dxa"/>
          </w:tcPr>
          <w:p w:rsidR="001E4C18" w:rsidRDefault="001E4C18" w:rsidP="00154461">
            <w:pPr>
              <w:jc w:val="center"/>
              <w:rPr>
                <w:b/>
              </w:rPr>
            </w:pPr>
            <w:r>
              <w:rPr>
                <w:b/>
              </w:rPr>
              <w:t>Planuojamas valandų kiekis</w:t>
            </w:r>
          </w:p>
        </w:tc>
        <w:tc>
          <w:tcPr>
            <w:tcW w:w="2679" w:type="dxa"/>
          </w:tcPr>
          <w:p w:rsidR="001E4C18" w:rsidRDefault="001E4C18" w:rsidP="00154461">
            <w:pPr>
              <w:jc w:val="center"/>
              <w:rPr>
                <w:b/>
              </w:rPr>
            </w:pPr>
            <w:r>
              <w:rPr>
                <w:b/>
              </w:rPr>
              <w:t>Surinktų valandų kiekis</w:t>
            </w:r>
          </w:p>
        </w:tc>
      </w:tr>
      <w:tr w:rsidR="001E4C18" w:rsidTr="000248B7">
        <w:trPr>
          <w:trHeight w:val="292"/>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292"/>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301"/>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292"/>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292"/>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301"/>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301"/>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r w:rsidR="001E4C18" w:rsidTr="000248B7">
        <w:trPr>
          <w:trHeight w:val="301"/>
        </w:trPr>
        <w:tc>
          <w:tcPr>
            <w:tcW w:w="745" w:type="dxa"/>
          </w:tcPr>
          <w:p w:rsidR="001E4C18" w:rsidRDefault="001E4C18" w:rsidP="00154461">
            <w:pPr>
              <w:jc w:val="center"/>
              <w:rPr>
                <w:b/>
              </w:rPr>
            </w:pPr>
          </w:p>
        </w:tc>
        <w:tc>
          <w:tcPr>
            <w:tcW w:w="4614" w:type="dxa"/>
          </w:tcPr>
          <w:p w:rsidR="001E4C18" w:rsidRDefault="001E4C18" w:rsidP="00154461">
            <w:pPr>
              <w:jc w:val="center"/>
              <w:rPr>
                <w:b/>
              </w:rPr>
            </w:pPr>
          </w:p>
          <w:p w:rsidR="001E4C18" w:rsidRDefault="001E4C18" w:rsidP="00154461">
            <w:pPr>
              <w:jc w:val="center"/>
              <w:rPr>
                <w:b/>
              </w:rPr>
            </w:pPr>
          </w:p>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c>
          <w:tcPr>
            <w:tcW w:w="2679" w:type="dxa"/>
          </w:tcPr>
          <w:p w:rsidR="001E4C18" w:rsidRDefault="001E4C18" w:rsidP="00154461">
            <w:pPr>
              <w:jc w:val="center"/>
              <w:rPr>
                <w:b/>
              </w:rPr>
            </w:pPr>
          </w:p>
        </w:tc>
      </w:tr>
    </w:tbl>
    <w:p w:rsidR="001E4C18" w:rsidRDefault="001E4C18"/>
    <w:p w:rsidR="001E4C18" w:rsidRDefault="001E4C18"/>
    <w:p w:rsidR="000248B7" w:rsidRDefault="000248B7"/>
    <w:p w:rsidR="00A054D3" w:rsidRDefault="00A054D3"/>
    <w:p w:rsidR="00A054D3" w:rsidRPr="00317E2B" w:rsidRDefault="00A054D3" w:rsidP="00A054D3">
      <w:pPr>
        <w:jc w:val="right"/>
        <w:rPr>
          <w:b/>
        </w:rPr>
      </w:pPr>
      <w:r>
        <w:rPr>
          <w:b/>
        </w:rPr>
        <w:lastRenderedPageBreak/>
        <w:t>2</w:t>
      </w:r>
      <w:r w:rsidRPr="00317E2B">
        <w:rPr>
          <w:b/>
        </w:rPr>
        <w:t xml:space="preserve"> priedas</w:t>
      </w:r>
    </w:p>
    <w:p w:rsidR="00A054D3" w:rsidRDefault="00A054D3" w:rsidP="00A054D3">
      <w:pPr>
        <w:jc w:val="center"/>
        <w:rPr>
          <w:b/>
          <w:spacing w:val="1"/>
          <w:szCs w:val="24"/>
        </w:rPr>
      </w:pPr>
      <w:r>
        <w:rPr>
          <w:b/>
          <w:spacing w:val="1"/>
          <w:szCs w:val="24"/>
        </w:rPr>
        <w:t>PREZIDENTO ANTANO SMETONOS GIMNAZIJA</w:t>
      </w:r>
    </w:p>
    <w:p w:rsidR="00A054D3" w:rsidRDefault="00A054D3" w:rsidP="00A054D3">
      <w:pPr>
        <w:jc w:val="center"/>
        <w:rPr>
          <w:b/>
          <w:spacing w:val="1"/>
          <w:szCs w:val="24"/>
        </w:rPr>
      </w:pPr>
    </w:p>
    <w:p w:rsidR="00A054D3" w:rsidRDefault="00A054D3" w:rsidP="00A054D3">
      <w:pPr>
        <w:jc w:val="center"/>
        <w:rPr>
          <w:b/>
        </w:rPr>
      </w:pPr>
      <w:r>
        <w:rPr>
          <w:b/>
          <w:spacing w:val="1"/>
          <w:szCs w:val="24"/>
        </w:rPr>
        <w:t>S</w:t>
      </w:r>
      <w:r>
        <w:rPr>
          <w:b/>
          <w:szCs w:val="24"/>
        </w:rPr>
        <w:t>ocialinės-pilietinės</w:t>
      </w:r>
      <w:r>
        <w:rPr>
          <w:b/>
          <w:spacing w:val="1"/>
          <w:szCs w:val="24"/>
        </w:rPr>
        <w:t xml:space="preserve"> </w:t>
      </w:r>
      <w:r>
        <w:rPr>
          <w:b/>
          <w:szCs w:val="24"/>
        </w:rPr>
        <w:t>vei</w:t>
      </w:r>
      <w:r>
        <w:rPr>
          <w:b/>
          <w:spacing w:val="-1"/>
          <w:szCs w:val="24"/>
        </w:rPr>
        <w:t>k</w:t>
      </w:r>
      <w:r>
        <w:rPr>
          <w:b/>
          <w:spacing w:val="-2"/>
          <w:szCs w:val="24"/>
        </w:rPr>
        <w:t>l</w:t>
      </w:r>
      <w:r>
        <w:rPr>
          <w:b/>
          <w:szCs w:val="24"/>
        </w:rPr>
        <w:t>os</w:t>
      </w:r>
      <w:r>
        <w:rPr>
          <w:b/>
          <w:spacing w:val="1"/>
          <w:szCs w:val="24"/>
        </w:rPr>
        <w:t xml:space="preserve"> </w:t>
      </w:r>
      <w:r>
        <w:rPr>
          <w:b/>
          <w:szCs w:val="24"/>
        </w:rPr>
        <w:t>a</w:t>
      </w:r>
      <w:r>
        <w:rPr>
          <w:b/>
          <w:spacing w:val="-1"/>
          <w:szCs w:val="24"/>
        </w:rPr>
        <w:t>p</w:t>
      </w:r>
      <w:r>
        <w:rPr>
          <w:b/>
          <w:spacing w:val="1"/>
          <w:szCs w:val="24"/>
        </w:rPr>
        <w:t>s</w:t>
      </w:r>
      <w:r>
        <w:rPr>
          <w:b/>
          <w:szCs w:val="24"/>
        </w:rPr>
        <w:t>kai</w:t>
      </w:r>
      <w:r>
        <w:rPr>
          <w:b/>
          <w:spacing w:val="1"/>
          <w:szCs w:val="24"/>
        </w:rPr>
        <w:t>t</w:t>
      </w:r>
      <w:r>
        <w:rPr>
          <w:b/>
          <w:spacing w:val="-2"/>
          <w:szCs w:val="24"/>
        </w:rPr>
        <w:t>o</w:t>
      </w:r>
      <w:r>
        <w:rPr>
          <w:b/>
          <w:szCs w:val="24"/>
        </w:rPr>
        <w:t>s</w:t>
      </w:r>
      <w:r>
        <w:rPr>
          <w:b/>
          <w:spacing w:val="1"/>
          <w:szCs w:val="24"/>
        </w:rPr>
        <w:t xml:space="preserve"> </w:t>
      </w:r>
      <w:r>
        <w:rPr>
          <w:b/>
          <w:szCs w:val="24"/>
        </w:rPr>
        <w:t>la</w:t>
      </w:r>
      <w:r>
        <w:rPr>
          <w:b/>
          <w:spacing w:val="-3"/>
          <w:szCs w:val="24"/>
        </w:rPr>
        <w:t>p</w:t>
      </w:r>
      <w:r>
        <w:rPr>
          <w:b/>
          <w:szCs w:val="24"/>
        </w:rPr>
        <w:t>as</w:t>
      </w:r>
    </w:p>
    <w:p w:rsidR="00A054D3" w:rsidRDefault="00A054D3" w:rsidP="00A054D3">
      <w:pPr>
        <w:jc w:val="center"/>
        <w:rPr>
          <w:b/>
        </w:rPr>
      </w:pPr>
      <w:r>
        <w:rPr>
          <w:b/>
        </w:rPr>
        <w:t>20...... – 20...... m. m.</w:t>
      </w:r>
    </w:p>
    <w:p w:rsidR="00A054D3" w:rsidRDefault="00A054D3" w:rsidP="00A054D3">
      <w:pPr>
        <w:jc w:val="center"/>
        <w:rPr>
          <w:b/>
        </w:rPr>
      </w:pPr>
      <w:r>
        <w:rPr>
          <w:b/>
        </w:rPr>
        <w:t>......................................................................................................................     ........................</w:t>
      </w:r>
    </w:p>
    <w:p w:rsidR="00A054D3" w:rsidRDefault="00A054D3" w:rsidP="00A054D3">
      <w:pPr>
        <w:jc w:val="center"/>
        <w:rPr>
          <w:i/>
          <w:sz w:val="20"/>
        </w:rPr>
      </w:pPr>
      <w:r w:rsidRPr="00317E2B">
        <w:rPr>
          <w:i/>
          <w:sz w:val="20"/>
        </w:rPr>
        <w:t xml:space="preserve">    </w:t>
      </w:r>
      <w:r>
        <w:rPr>
          <w:i/>
          <w:sz w:val="20"/>
        </w:rPr>
        <w:t xml:space="preserve">                        </w:t>
      </w:r>
      <w:r w:rsidRPr="00317E2B">
        <w:rPr>
          <w:i/>
          <w:sz w:val="20"/>
        </w:rPr>
        <w:t xml:space="preserve">           (Mokinio vardas, pavardė)                                                                   (klasė)</w:t>
      </w:r>
    </w:p>
    <w:p w:rsidR="00D75097" w:rsidRDefault="00D75097" w:rsidP="00A054D3">
      <w:pPr>
        <w:jc w:val="center"/>
        <w:rPr>
          <w:i/>
          <w:sz w:val="20"/>
        </w:rPr>
      </w:pPr>
    </w:p>
    <w:tbl>
      <w:tblPr>
        <w:tblStyle w:val="Lentelstinklelis"/>
        <w:tblW w:w="15827" w:type="dxa"/>
        <w:jc w:val="center"/>
        <w:tblLook w:val="04A0" w:firstRow="1" w:lastRow="0" w:firstColumn="1" w:lastColumn="0" w:noHBand="0" w:noVBand="1"/>
      </w:tblPr>
      <w:tblGrid>
        <w:gridCol w:w="1271"/>
        <w:gridCol w:w="9497"/>
        <w:gridCol w:w="1134"/>
        <w:gridCol w:w="3925"/>
      </w:tblGrid>
      <w:tr w:rsidR="00A054D3" w:rsidRPr="00A054D3" w:rsidTr="00D75097">
        <w:trPr>
          <w:trHeight w:val="878"/>
          <w:jc w:val="center"/>
        </w:trPr>
        <w:tc>
          <w:tcPr>
            <w:tcW w:w="1271" w:type="dxa"/>
            <w:vAlign w:val="center"/>
          </w:tcPr>
          <w:p w:rsidR="00A054D3" w:rsidRPr="00A054D3" w:rsidRDefault="00A054D3" w:rsidP="00A054D3">
            <w:pPr>
              <w:jc w:val="center"/>
              <w:rPr>
                <w:b/>
              </w:rPr>
            </w:pPr>
            <w:r w:rsidRPr="00A054D3">
              <w:rPr>
                <w:b/>
              </w:rPr>
              <w:t>Data</w:t>
            </w:r>
          </w:p>
        </w:tc>
        <w:tc>
          <w:tcPr>
            <w:tcW w:w="9497" w:type="dxa"/>
            <w:vAlign w:val="center"/>
          </w:tcPr>
          <w:p w:rsidR="00A054D3" w:rsidRDefault="00A054D3" w:rsidP="00A054D3">
            <w:pPr>
              <w:jc w:val="center"/>
              <w:rPr>
                <w:b/>
              </w:rPr>
            </w:pPr>
            <w:r w:rsidRPr="00A054D3">
              <w:rPr>
                <w:b/>
              </w:rPr>
              <w:t>Atlikta veikla</w:t>
            </w:r>
            <w:r w:rsidR="00D75097">
              <w:rPr>
                <w:b/>
              </w:rPr>
              <w:t xml:space="preserve">, vieta </w:t>
            </w:r>
          </w:p>
          <w:p w:rsidR="00D75097" w:rsidRPr="00A054D3" w:rsidRDefault="00D75097" w:rsidP="00A054D3">
            <w:pPr>
              <w:jc w:val="center"/>
              <w:rPr>
                <w:b/>
              </w:rPr>
            </w:pPr>
            <w:r w:rsidRPr="00D75097">
              <w:rPr>
                <w:b/>
                <w:sz w:val="20"/>
              </w:rPr>
              <w:t xml:space="preserve">(Įstaigos pavadinimas, kodas, adresas, tel. </w:t>
            </w:r>
            <w:proofErr w:type="spellStart"/>
            <w:r w:rsidRPr="00D75097">
              <w:rPr>
                <w:b/>
                <w:sz w:val="20"/>
              </w:rPr>
              <w:t>nr.</w:t>
            </w:r>
            <w:proofErr w:type="spellEnd"/>
            <w:r>
              <w:rPr>
                <w:b/>
                <w:sz w:val="20"/>
              </w:rPr>
              <w:t>,</w:t>
            </w:r>
            <w:r w:rsidRPr="00D75097">
              <w:rPr>
                <w:b/>
                <w:sz w:val="20"/>
              </w:rPr>
              <w:t xml:space="preserve"> el. p.)</w:t>
            </w:r>
          </w:p>
        </w:tc>
        <w:tc>
          <w:tcPr>
            <w:tcW w:w="1134" w:type="dxa"/>
            <w:vAlign w:val="center"/>
          </w:tcPr>
          <w:p w:rsidR="00A054D3" w:rsidRPr="00A054D3" w:rsidRDefault="00A054D3" w:rsidP="00A054D3">
            <w:pPr>
              <w:jc w:val="center"/>
              <w:rPr>
                <w:b/>
              </w:rPr>
            </w:pPr>
            <w:r w:rsidRPr="00A054D3">
              <w:rPr>
                <w:b/>
              </w:rPr>
              <w:t>Valandų skaičius</w:t>
            </w:r>
          </w:p>
        </w:tc>
        <w:tc>
          <w:tcPr>
            <w:tcW w:w="3925" w:type="dxa"/>
            <w:vAlign w:val="center"/>
          </w:tcPr>
          <w:p w:rsidR="00A054D3" w:rsidRPr="00A054D3" w:rsidRDefault="00A054D3" w:rsidP="00A054D3">
            <w:pPr>
              <w:jc w:val="center"/>
              <w:rPr>
                <w:b/>
              </w:rPr>
            </w:pPr>
            <w:r w:rsidRPr="00A054D3">
              <w:rPr>
                <w:b/>
              </w:rPr>
              <w:t>Veiklai vadovavusio asmens vardas, pavardė, parašas</w:t>
            </w:r>
          </w:p>
        </w:tc>
      </w:tr>
      <w:tr w:rsidR="00A054D3" w:rsidTr="00D75097">
        <w:trPr>
          <w:trHeight w:val="295"/>
          <w:jc w:val="center"/>
        </w:trPr>
        <w:tc>
          <w:tcPr>
            <w:tcW w:w="1271" w:type="dxa"/>
            <w:vMerge w:val="restart"/>
          </w:tcPr>
          <w:p w:rsidR="00A054D3" w:rsidRDefault="00A054D3" w:rsidP="00A054D3">
            <w:pPr>
              <w:rPr>
                <w:i/>
                <w:sz w:val="20"/>
              </w:rPr>
            </w:pPr>
          </w:p>
        </w:tc>
        <w:tc>
          <w:tcPr>
            <w:tcW w:w="9497" w:type="dxa"/>
          </w:tcPr>
          <w:p w:rsidR="00A054D3" w:rsidRDefault="00A054D3" w:rsidP="00A054D3">
            <w:pPr>
              <w:rPr>
                <w:i/>
                <w:sz w:val="20"/>
              </w:rPr>
            </w:pPr>
          </w:p>
          <w:p w:rsidR="00D75097" w:rsidRDefault="00D75097" w:rsidP="00A054D3">
            <w:pPr>
              <w:rPr>
                <w:i/>
                <w:sz w:val="20"/>
              </w:rPr>
            </w:pPr>
          </w:p>
        </w:tc>
        <w:tc>
          <w:tcPr>
            <w:tcW w:w="1134" w:type="dxa"/>
            <w:vMerge w:val="restart"/>
          </w:tcPr>
          <w:p w:rsidR="00A054D3" w:rsidRDefault="00A054D3" w:rsidP="00A054D3">
            <w:pPr>
              <w:rPr>
                <w:i/>
                <w:sz w:val="20"/>
              </w:rPr>
            </w:pPr>
          </w:p>
        </w:tc>
        <w:tc>
          <w:tcPr>
            <w:tcW w:w="3925" w:type="dxa"/>
            <w:vMerge w:val="restart"/>
          </w:tcPr>
          <w:p w:rsidR="00A054D3" w:rsidRDefault="00A054D3" w:rsidP="00A054D3">
            <w:pPr>
              <w:rPr>
                <w:i/>
                <w:sz w:val="20"/>
              </w:rPr>
            </w:pPr>
          </w:p>
        </w:tc>
      </w:tr>
      <w:tr w:rsidR="00A054D3" w:rsidTr="00D75097">
        <w:trPr>
          <w:trHeight w:val="295"/>
          <w:jc w:val="center"/>
        </w:trPr>
        <w:tc>
          <w:tcPr>
            <w:tcW w:w="1271" w:type="dxa"/>
            <w:vMerge/>
          </w:tcPr>
          <w:p w:rsidR="00A054D3" w:rsidRDefault="00A054D3" w:rsidP="00A054D3">
            <w:pPr>
              <w:rPr>
                <w:i/>
                <w:sz w:val="20"/>
              </w:rPr>
            </w:pPr>
          </w:p>
        </w:tc>
        <w:tc>
          <w:tcPr>
            <w:tcW w:w="9497" w:type="dxa"/>
          </w:tcPr>
          <w:p w:rsidR="00A054D3" w:rsidRDefault="00A054D3" w:rsidP="00A054D3">
            <w:pPr>
              <w:rPr>
                <w:i/>
                <w:sz w:val="20"/>
              </w:rPr>
            </w:pPr>
          </w:p>
          <w:p w:rsidR="00D75097" w:rsidRDefault="00D75097" w:rsidP="00A054D3">
            <w:pPr>
              <w:rPr>
                <w:i/>
                <w:sz w:val="20"/>
              </w:rPr>
            </w:pPr>
          </w:p>
        </w:tc>
        <w:tc>
          <w:tcPr>
            <w:tcW w:w="1134" w:type="dxa"/>
            <w:vMerge/>
          </w:tcPr>
          <w:p w:rsidR="00A054D3" w:rsidRDefault="00A054D3" w:rsidP="00A054D3">
            <w:pPr>
              <w:rPr>
                <w:i/>
                <w:sz w:val="20"/>
              </w:rPr>
            </w:pPr>
          </w:p>
        </w:tc>
        <w:tc>
          <w:tcPr>
            <w:tcW w:w="3925" w:type="dxa"/>
            <w:vMerge/>
          </w:tcPr>
          <w:p w:rsidR="00A054D3" w:rsidRDefault="00A054D3" w:rsidP="00A054D3">
            <w:pPr>
              <w:rPr>
                <w:i/>
                <w:sz w:val="20"/>
              </w:rPr>
            </w:pPr>
          </w:p>
        </w:tc>
      </w:tr>
      <w:tr w:rsidR="00D75097" w:rsidTr="00D75097">
        <w:trPr>
          <w:trHeight w:val="295"/>
          <w:jc w:val="center"/>
        </w:trPr>
        <w:tc>
          <w:tcPr>
            <w:tcW w:w="1271" w:type="dxa"/>
            <w:vMerge w:val="restart"/>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val="restart"/>
          </w:tcPr>
          <w:p w:rsidR="00D75097" w:rsidRDefault="00D75097" w:rsidP="00A054D3">
            <w:pPr>
              <w:rPr>
                <w:i/>
                <w:sz w:val="20"/>
              </w:rPr>
            </w:pPr>
          </w:p>
        </w:tc>
        <w:tc>
          <w:tcPr>
            <w:tcW w:w="3925" w:type="dxa"/>
            <w:vMerge w:val="restart"/>
          </w:tcPr>
          <w:p w:rsidR="00D75097" w:rsidRDefault="00D75097" w:rsidP="00A054D3">
            <w:pPr>
              <w:rPr>
                <w:i/>
                <w:sz w:val="20"/>
              </w:rPr>
            </w:pPr>
          </w:p>
        </w:tc>
      </w:tr>
      <w:tr w:rsidR="00D75097" w:rsidTr="00D75097">
        <w:trPr>
          <w:trHeight w:val="285"/>
          <w:jc w:val="center"/>
        </w:trPr>
        <w:tc>
          <w:tcPr>
            <w:tcW w:w="1271" w:type="dxa"/>
            <w:vMerge/>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tcPr>
          <w:p w:rsidR="00D75097" w:rsidRDefault="00D75097" w:rsidP="00A054D3">
            <w:pPr>
              <w:rPr>
                <w:i/>
                <w:sz w:val="20"/>
              </w:rPr>
            </w:pPr>
          </w:p>
        </w:tc>
        <w:tc>
          <w:tcPr>
            <w:tcW w:w="3925" w:type="dxa"/>
            <w:vMerge/>
          </w:tcPr>
          <w:p w:rsidR="00D75097" w:rsidRDefault="00D75097" w:rsidP="00A054D3">
            <w:pPr>
              <w:rPr>
                <w:i/>
                <w:sz w:val="20"/>
              </w:rPr>
            </w:pPr>
          </w:p>
        </w:tc>
      </w:tr>
      <w:tr w:rsidR="00D75097" w:rsidTr="00D75097">
        <w:trPr>
          <w:trHeight w:val="285"/>
          <w:jc w:val="center"/>
        </w:trPr>
        <w:tc>
          <w:tcPr>
            <w:tcW w:w="1271" w:type="dxa"/>
            <w:vMerge w:val="restart"/>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val="restart"/>
          </w:tcPr>
          <w:p w:rsidR="00D75097" w:rsidRDefault="00D75097" w:rsidP="00A054D3">
            <w:pPr>
              <w:rPr>
                <w:i/>
                <w:sz w:val="20"/>
              </w:rPr>
            </w:pPr>
          </w:p>
        </w:tc>
        <w:tc>
          <w:tcPr>
            <w:tcW w:w="3925" w:type="dxa"/>
            <w:vMerge w:val="restart"/>
          </w:tcPr>
          <w:p w:rsidR="00D75097" w:rsidRDefault="00D75097" w:rsidP="00A054D3">
            <w:pPr>
              <w:rPr>
                <w:i/>
                <w:sz w:val="20"/>
              </w:rPr>
            </w:pPr>
          </w:p>
        </w:tc>
      </w:tr>
      <w:tr w:rsidR="00D75097" w:rsidTr="00D75097">
        <w:trPr>
          <w:trHeight w:val="285"/>
          <w:jc w:val="center"/>
        </w:trPr>
        <w:tc>
          <w:tcPr>
            <w:tcW w:w="1271" w:type="dxa"/>
            <w:vMerge/>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tcPr>
          <w:p w:rsidR="00D75097" w:rsidRDefault="00D75097" w:rsidP="00A054D3">
            <w:pPr>
              <w:rPr>
                <w:i/>
                <w:sz w:val="20"/>
              </w:rPr>
            </w:pPr>
          </w:p>
        </w:tc>
        <w:tc>
          <w:tcPr>
            <w:tcW w:w="3925" w:type="dxa"/>
            <w:vMerge/>
          </w:tcPr>
          <w:p w:rsidR="00D75097" w:rsidRDefault="00D75097" w:rsidP="00A054D3">
            <w:pPr>
              <w:rPr>
                <w:i/>
                <w:sz w:val="20"/>
              </w:rPr>
            </w:pPr>
          </w:p>
        </w:tc>
      </w:tr>
      <w:tr w:rsidR="00D75097" w:rsidTr="00D75097">
        <w:trPr>
          <w:trHeight w:val="285"/>
          <w:jc w:val="center"/>
        </w:trPr>
        <w:tc>
          <w:tcPr>
            <w:tcW w:w="1271" w:type="dxa"/>
            <w:vMerge w:val="restart"/>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val="restart"/>
          </w:tcPr>
          <w:p w:rsidR="00D75097" w:rsidRDefault="00D75097" w:rsidP="00A054D3">
            <w:pPr>
              <w:rPr>
                <w:i/>
                <w:sz w:val="20"/>
              </w:rPr>
            </w:pPr>
          </w:p>
        </w:tc>
        <w:tc>
          <w:tcPr>
            <w:tcW w:w="3925" w:type="dxa"/>
            <w:vMerge w:val="restart"/>
          </w:tcPr>
          <w:p w:rsidR="00D75097" w:rsidRDefault="00D75097" w:rsidP="00A054D3">
            <w:pPr>
              <w:rPr>
                <w:i/>
                <w:sz w:val="20"/>
              </w:rPr>
            </w:pPr>
          </w:p>
        </w:tc>
      </w:tr>
      <w:tr w:rsidR="00D75097" w:rsidTr="00D75097">
        <w:trPr>
          <w:trHeight w:val="285"/>
          <w:jc w:val="center"/>
        </w:trPr>
        <w:tc>
          <w:tcPr>
            <w:tcW w:w="1271" w:type="dxa"/>
            <w:vMerge/>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tcPr>
          <w:p w:rsidR="00D75097" w:rsidRDefault="00D75097" w:rsidP="00A054D3">
            <w:pPr>
              <w:rPr>
                <w:i/>
                <w:sz w:val="20"/>
              </w:rPr>
            </w:pPr>
          </w:p>
        </w:tc>
        <w:tc>
          <w:tcPr>
            <w:tcW w:w="3925" w:type="dxa"/>
            <w:vMerge/>
          </w:tcPr>
          <w:p w:rsidR="00D75097" w:rsidRDefault="00D75097" w:rsidP="00A054D3">
            <w:pPr>
              <w:rPr>
                <w:i/>
                <w:sz w:val="20"/>
              </w:rPr>
            </w:pPr>
          </w:p>
        </w:tc>
      </w:tr>
      <w:tr w:rsidR="00D75097" w:rsidTr="00D75097">
        <w:trPr>
          <w:trHeight w:val="285"/>
          <w:jc w:val="center"/>
        </w:trPr>
        <w:tc>
          <w:tcPr>
            <w:tcW w:w="1271" w:type="dxa"/>
            <w:vMerge w:val="restart"/>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val="restart"/>
          </w:tcPr>
          <w:p w:rsidR="00D75097" w:rsidRDefault="00D75097" w:rsidP="00A054D3">
            <w:pPr>
              <w:rPr>
                <w:i/>
                <w:sz w:val="20"/>
              </w:rPr>
            </w:pPr>
          </w:p>
        </w:tc>
        <w:tc>
          <w:tcPr>
            <w:tcW w:w="3925" w:type="dxa"/>
            <w:vMerge w:val="restart"/>
          </w:tcPr>
          <w:p w:rsidR="00D75097" w:rsidRDefault="00D75097" w:rsidP="00A054D3">
            <w:pPr>
              <w:rPr>
                <w:i/>
                <w:sz w:val="20"/>
              </w:rPr>
            </w:pPr>
          </w:p>
        </w:tc>
      </w:tr>
      <w:tr w:rsidR="00D75097" w:rsidTr="00D75097">
        <w:trPr>
          <w:trHeight w:val="285"/>
          <w:jc w:val="center"/>
        </w:trPr>
        <w:tc>
          <w:tcPr>
            <w:tcW w:w="1271" w:type="dxa"/>
            <w:vMerge/>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tcPr>
          <w:p w:rsidR="00D75097" w:rsidRDefault="00D75097" w:rsidP="00A054D3">
            <w:pPr>
              <w:rPr>
                <w:i/>
                <w:sz w:val="20"/>
              </w:rPr>
            </w:pPr>
          </w:p>
        </w:tc>
        <w:tc>
          <w:tcPr>
            <w:tcW w:w="3925" w:type="dxa"/>
            <w:vMerge/>
          </w:tcPr>
          <w:p w:rsidR="00D75097" w:rsidRDefault="00D75097" w:rsidP="00A054D3">
            <w:pPr>
              <w:rPr>
                <w:i/>
                <w:sz w:val="20"/>
              </w:rPr>
            </w:pPr>
          </w:p>
        </w:tc>
      </w:tr>
      <w:tr w:rsidR="00D75097" w:rsidTr="00D75097">
        <w:trPr>
          <w:trHeight w:val="295"/>
          <w:jc w:val="center"/>
        </w:trPr>
        <w:tc>
          <w:tcPr>
            <w:tcW w:w="1271" w:type="dxa"/>
            <w:vMerge w:val="restart"/>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val="restart"/>
          </w:tcPr>
          <w:p w:rsidR="00D75097" w:rsidRDefault="00D75097" w:rsidP="00A054D3">
            <w:pPr>
              <w:rPr>
                <w:i/>
                <w:sz w:val="20"/>
              </w:rPr>
            </w:pPr>
          </w:p>
        </w:tc>
        <w:tc>
          <w:tcPr>
            <w:tcW w:w="3925" w:type="dxa"/>
            <w:vMerge w:val="restart"/>
          </w:tcPr>
          <w:p w:rsidR="00D75097" w:rsidRDefault="00D75097" w:rsidP="00A054D3">
            <w:pPr>
              <w:rPr>
                <w:i/>
                <w:sz w:val="20"/>
              </w:rPr>
            </w:pPr>
          </w:p>
        </w:tc>
      </w:tr>
      <w:tr w:rsidR="00D75097" w:rsidTr="00D75097">
        <w:trPr>
          <w:trHeight w:val="295"/>
          <w:jc w:val="center"/>
        </w:trPr>
        <w:tc>
          <w:tcPr>
            <w:tcW w:w="1271" w:type="dxa"/>
            <w:vMerge/>
          </w:tcPr>
          <w:p w:rsidR="00D75097" w:rsidRDefault="00D75097" w:rsidP="00A054D3">
            <w:pPr>
              <w:rPr>
                <w:i/>
                <w:sz w:val="20"/>
              </w:rPr>
            </w:pPr>
          </w:p>
        </w:tc>
        <w:tc>
          <w:tcPr>
            <w:tcW w:w="9497" w:type="dxa"/>
          </w:tcPr>
          <w:p w:rsidR="00D75097" w:rsidRDefault="00D75097" w:rsidP="00A054D3">
            <w:pPr>
              <w:rPr>
                <w:i/>
                <w:sz w:val="20"/>
              </w:rPr>
            </w:pPr>
          </w:p>
          <w:p w:rsidR="00D75097" w:rsidRDefault="00D75097" w:rsidP="00A054D3">
            <w:pPr>
              <w:rPr>
                <w:i/>
                <w:sz w:val="20"/>
              </w:rPr>
            </w:pPr>
          </w:p>
        </w:tc>
        <w:tc>
          <w:tcPr>
            <w:tcW w:w="1134" w:type="dxa"/>
            <w:vMerge/>
          </w:tcPr>
          <w:p w:rsidR="00D75097" w:rsidRDefault="00D75097" w:rsidP="00A054D3">
            <w:pPr>
              <w:rPr>
                <w:i/>
                <w:sz w:val="20"/>
              </w:rPr>
            </w:pPr>
          </w:p>
        </w:tc>
        <w:tc>
          <w:tcPr>
            <w:tcW w:w="3925" w:type="dxa"/>
            <w:vMerge/>
          </w:tcPr>
          <w:p w:rsidR="00D75097" w:rsidRDefault="00D75097" w:rsidP="00A054D3">
            <w:pPr>
              <w:rPr>
                <w:i/>
                <w:sz w:val="20"/>
              </w:rPr>
            </w:pPr>
          </w:p>
        </w:tc>
      </w:tr>
      <w:tr w:rsidR="00A054D3" w:rsidTr="00D75097">
        <w:trPr>
          <w:trHeight w:val="295"/>
          <w:jc w:val="center"/>
        </w:trPr>
        <w:tc>
          <w:tcPr>
            <w:tcW w:w="10768" w:type="dxa"/>
            <w:gridSpan w:val="2"/>
          </w:tcPr>
          <w:p w:rsidR="00A054D3" w:rsidRPr="00A054D3" w:rsidRDefault="00A054D3" w:rsidP="00A054D3">
            <w:pPr>
              <w:jc w:val="right"/>
              <w:rPr>
                <w:b/>
                <w:i/>
                <w:sz w:val="20"/>
              </w:rPr>
            </w:pPr>
            <w:r w:rsidRPr="00A054D3">
              <w:rPr>
                <w:b/>
                <w:i/>
              </w:rPr>
              <w:t>Per mokslo metus iš viso surinkta:</w:t>
            </w:r>
          </w:p>
        </w:tc>
        <w:tc>
          <w:tcPr>
            <w:tcW w:w="5059" w:type="dxa"/>
            <w:gridSpan w:val="2"/>
          </w:tcPr>
          <w:p w:rsidR="00A054D3" w:rsidRDefault="00A054D3" w:rsidP="00A054D3">
            <w:pPr>
              <w:rPr>
                <w:i/>
                <w:sz w:val="20"/>
              </w:rPr>
            </w:pPr>
          </w:p>
        </w:tc>
      </w:tr>
    </w:tbl>
    <w:p w:rsidR="00A054D3" w:rsidRDefault="00A054D3" w:rsidP="00A054D3">
      <w:pPr>
        <w:rPr>
          <w:i/>
          <w:sz w:val="20"/>
        </w:rPr>
      </w:pPr>
    </w:p>
    <w:p w:rsidR="00A054D3" w:rsidRPr="00A054D3" w:rsidRDefault="00A054D3" w:rsidP="00A054D3">
      <w:r w:rsidRPr="00A054D3">
        <w:rPr>
          <w:b/>
        </w:rPr>
        <w:t>Klasės vadovas:</w:t>
      </w:r>
      <w:r w:rsidRPr="00A054D3">
        <w:t xml:space="preserve"> ........................................................................................................................................................</w:t>
      </w:r>
    </w:p>
    <w:p w:rsidR="00A054D3" w:rsidRDefault="00A054D3" w:rsidP="00A054D3">
      <w:pPr>
        <w:rPr>
          <w:i/>
          <w:sz w:val="16"/>
        </w:rPr>
      </w:pPr>
      <w:r>
        <w:rPr>
          <w:i/>
          <w:sz w:val="16"/>
        </w:rPr>
        <w:t xml:space="preserve">                                                                                                                                </w:t>
      </w:r>
      <w:r w:rsidRPr="00A054D3">
        <w:rPr>
          <w:i/>
          <w:sz w:val="16"/>
        </w:rPr>
        <w:t>Vardas, pavardė, parašas</w:t>
      </w:r>
    </w:p>
    <w:p w:rsidR="00A054D3" w:rsidRDefault="00A054D3" w:rsidP="00A054D3">
      <w:pPr>
        <w:rPr>
          <w:i/>
          <w:sz w:val="16"/>
        </w:rPr>
      </w:pPr>
    </w:p>
    <w:p w:rsidR="00A054D3" w:rsidRDefault="00A054D3" w:rsidP="00A054D3">
      <w:pPr>
        <w:rPr>
          <w:i/>
          <w:sz w:val="16"/>
        </w:rPr>
      </w:pPr>
    </w:p>
    <w:p w:rsidR="00A054D3" w:rsidRPr="00A054D3" w:rsidRDefault="00A054D3" w:rsidP="00A054D3">
      <w:r w:rsidRPr="00A054D3">
        <w:rPr>
          <w:b/>
        </w:rPr>
        <w:t>Socialinis pedagogas:</w:t>
      </w:r>
      <w:r w:rsidRPr="00A054D3">
        <w:t xml:space="preserve"> ..............................................................................................................................................</w:t>
      </w:r>
    </w:p>
    <w:p w:rsidR="00A054D3" w:rsidRDefault="00A054D3" w:rsidP="00A054D3">
      <w:pPr>
        <w:rPr>
          <w:i/>
          <w:sz w:val="16"/>
        </w:rPr>
      </w:pPr>
      <w:r>
        <w:rPr>
          <w:i/>
          <w:sz w:val="16"/>
        </w:rPr>
        <w:t xml:space="preserve">                                                                                                                                </w:t>
      </w:r>
      <w:r w:rsidRPr="00A054D3">
        <w:rPr>
          <w:i/>
          <w:sz w:val="16"/>
        </w:rPr>
        <w:t>Vardas, pavardė, parašas</w:t>
      </w:r>
    </w:p>
    <w:sectPr w:rsidR="00A054D3" w:rsidSect="00A054D3">
      <w:pgSz w:w="16840" w:h="11920" w:orient="landscape"/>
      <w:pgMar w:top="799" w:right="601" w:bottom="601" w:left="278" w:header="371"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13A" w:rsidRDefault="0039013A" w:rsidP="000248B7">
      <w:r>
        <w:separator/>
      </w:r>
    </w:p>
  </w:endnote>
  <w:endnote w:type="continuationSeparator" w:id="0">
    <w:p w:rsidR="0039013A" w:rsidRDefault="0039013A" w:rsidP="0002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13A" w:rsidRDefault="0039013A" w:rsidP="000248B7">
      <w:r>
        <w:separator/>
      </w:r>
    </w:p>
  </w:footnote>
  <w:footnote w:type="continuationSeparator" w:id="0">
    <w:p w:rsidR="0039013A" w:rsidRDefault="0039013A" w:rsidP="0002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FA"/>
    <w:rsid w:val="000248B7"/>
    <w:rsid w:val="00031498"/>
    <w:rsid w:val="001E4C18"/>
    <w:rsid w:val="002C5C5F"/>
    <w:rsid w:val="0039013A"/>
    <w:rsid w:val="005249E9"/>
    <w:rsid w:val="005A0015"/>
    <w:rsid w:val="005F7077"/>
    <w:rsid w:val="0061462C"/>
    <w:rsid w:val="00694AD6"/>
    <w:rsid w:val="007377B6"/>
    <w:rsid w:val="007C7AB1"/>
    <w:rsid w:val="008119DD"/>
    <w:rsid w:val="009617FA"/>
    <w:rsid w:val="009E40B7"/>
    <w:rsid w:val="00A054D3"/>
    <w:rsid w:val="00A13525"/>
    <w:rsid w:val="00B205DB"/>
    <w:rsid w:val="00B206A0"/>
    <w:rsid w:val="00B23DE3"/>
    <w:rsid w:val="00D319BA"/>
    <w:rsid w:val="00D75097"/>
    <w:rsid w:val="00DD79C7"/>
    <w:rsid w:val="00F2424E"/>
    <w:rsid w:val="00FE60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A6A8"/>
  <w15:chartTrackingRefBased/>
  <w15:docId w15:val="{3695DA5D-70D0-4847-90A4-46FD05C2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617FA"/>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E4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48B7"/>
    <w:pPr>
      <w:tabs>
        <w:tab w:val="center" w:pos="4819"/>
        <w:tab w:val="right" w:pos="9638"/>
      </w:tabs>
    </w:pPr>
  </w:style>
  <w:style w:type="character" w:customStyle="1" w:styleId="AntratsDiagrama">
    <w:name w:val="Antraštės Diagrama"/>
    <w:basedOn w:val="Numatytasispastraiposriftas"/>
    <w:link w:val="Antrats"/>
    <w:uiPriority w:val="99"/>
    <w:rsid w:val="000248B7"/>
    <w:rPr>
      <w:rFonts w:eastAsia="Times New Roman" w:cs="Times New Roman"/>
      <w:szCs w:val="20"/>
    </w:rPr>
  </w:style>
  <w:style w:type="paragraph" w:styleId="Porat">
    <w:name w:val="footer"/>
    <w:basedOn w:val="prastasis"/>
    <w:link w:val="PoratDiagrama"/>
    <w:uiPriority w:val="99"/>
    <w:unhideWhenUsed/>
    <w:rsid w:val="000248B7"/>
    <w:pPr>
      <w:tabs>
        <w:tab w:val="center" w:pos="4819"/>
        <w:tab w:val="right" w:pos="9638"/>
      </w:tabs>
    </w:pPr>
  </w:style>
  <w:style w:type="character" w:customStyle="1" w:styleId="PoratDiagrama">
    <w:name w:val="Poraštė Diagrama"/>
    <w:basedOn w:val="Numatytasispastraiposriftas"/>
    <w:link w:val="Porat"/>
    <w:uiPriority w:val="99"/>
    <w:rsid w:val="000248B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5</Pages>
  <Words>8708</Words>
  <Characters>4964</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Kauno Roku gimnazija</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Raškauskienė</dc:creator>
  <cp:keywords/>
  <dc:description/>
  <cp:lastModifiedBy>Rasa Raškauskienė</cp:lastModifiedBy>
  <cp:revision>8</cp:revision>
  <dcterms:created xsi:type="dcterms:W3CDTF">2023-08-10T12:07:00Z</dcterms:created>
  <dcterms:modified xsi:type="dcterms:W3CDTF">2023-09-19T11:38:00Z</dcterms:modified>
</cp:coreProperties>
</file>